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2F91" w:rsidRDefault="00AB2F91" w:rsidP="00AB2F91">
      <w:pPr>
        <w:rPr>
          <w:sz w:val="28"/>
          <w:szCs w:val="28"/>
        </w:rPr>
      </w:pPr>
    </w:p>
    <w:p w:rsidR="00AB2F91" w:rsidRPr="00AB2F91" w:rsidRDefault="00AB2F91" w:rsidP="00AB2F91">
      <w:pPr>
        <w:rPr>
          <w:b/>
          <w:sz w:val="28"/>
          <w:szCs w:val="28"/>
        </w:rPr>
      </w:pPr>
      <w:r w:rsidRPr="00AB2F91">
        <w:rPr>
          <w:b/>
          <w:sz w:val="28"/>
          <w:szCs w:val="28"/>
        </w:rPr>
        <w:t xml:space="preserve">INTRO TO </w:t>
      </w:r>
      <w:r w:rsidRPr="00AB2F91">
        <w:rPr>
          <w:b/>
          <w:sz w:val="28"/>
          <w:szCs w:val="28"/>
        </w:rPr>
        <w:t xml:space="preserve">BINOMIAL OPTION PRICING MODEL </w:t>
      </w:r>
    </w:p>
    <w:p w:rsidR="00AB2F91" w:rsidRPr="00B21F42" w:rsidRDefault="00AB2F91" w:rsidP="00AB2F91">
      <w:pPr>
        <w:rPr>
          <w:sz w:val="28"/>
          <w:szCs w:val="28"/>
        </w:rPr>
      </w:pPr>
    </w:p>
    <w:p w:rsidR="00AB2F91" w:rsidRDefault="00AB2F91" w:rsidP="00AB2F91">
      <w:pPr>
        <w:rPr>
          <w:sz w:val="28"/>
          <w:szCs w:val="28"/>
        </w:rPr>
      </w:pPr>
      <w:r w:rsidRPr="00B21F42">
        <w:rPr>
          <w:sz w:val="28"/>
          <w:szCs w:val="28"/>
        </w:rPr>
        <w:t>Binomial Option Pricing Model (</w:t>
      </w:r>
      <w:proofErr w:type="spellStart"/>
      <w:r w:rsidRPr="00B21F42">
        <w:rPr>
          <w:sz w:val="28"/>
          <w:szCs w:val="28"/>
        </w:rPr>
        <w:t>BOPM</w:t>
      </w:r>
      <w:proofErr w:type="spellEnd"/>
      <w:r w:rsidRPr="00B21F42">
        <w:rPr>
          <w:sz w:val="28"/>
          <w:szCs w:val="28"/>
        </w:rPr>
        <w:t xml:space="preserve">) was invented by Cox-Rubinstein in 1979. It was originally invented as a tool to explain the Black-Scholes Model to Cox's students. However, it soon became apparent that the binomial model is a more accurate pricing model for American Style Options. The binomial model is thus named as it returns 2 possibilities at any given time. Therefore, instead of assuming that an option trader will hold an option contract all the way to expiration like in the Black-Scholes Model, it calculates the value of that trader exercising that option contract with every possible future up and down moves on its underlying asset, reflecting its effects on the </w:t>
      </w:r>
      <w:r w:rsidRPr="00D71933">
        <w:rPr>
          <w:sz w:val="28"/>
          <w:szCs w:val="28"/>
          <w:u w:val="single"/>
        </w:rPr>
        <w:t>present value</w:t>
      </w:r>
      <w:r w:rsidRPr="00B21F42">
        <w:rPr>
          <w:sz w:val="28"/>
          <w:szCs w:val="28"/>
        </w:rPr>
        <w:t xml:space="preserve"> of that option, thus giving a more accurate theoretical price of an American Style option. </w:t>
      </w:r>
      <w:r w:rsidRPr="00B21F42">
        <w:rPr>
          <w:sz w:val="28"/>
          <w:szCs w:val="28"/>
        </w:rPr>
        <w:br/>
      </w:r>
      <w:r w:rsidRPr="00B21F42">
        <w:rPr>
          <w:sz w:val="28"/>
          <w:szCs w:val="28"/>
        </w:rPr>
        <w:br/>
        <w:t>The binomial model produces a binomial distribution of all the possible paths that a stock price could take during the life of the option. A binomial distribution, or simply known as a "Binomial Tree", assumes that a stock can only increase or decrease in price all the way until the option expires and then maps it out in a "tree". Here is a simpli</w:t>
      </w:r>
      <w:r>
        <w:rPr>
          <w:sz w:val="28"/>
          <w:szCs w:val="28"/>
        </w:rPr>
        <w:t>fi</w:t>
      </w:r>
      <w:r w:rsidRPr="00B21F42">
        <w:rPr>
          <w:sz w:val="28"/>
          <w:szCs w:val="28"/>
        </w:rPr>
        <w:t xml:space="preserve">ed version of a binomial distribution just for illustration </w:t>
      </w:r>
      <w:proofErr w:type="gramStart"/>
      <w:r w:rsidRPr="00B21F42">
        <w:rPr>
          <w:sz w:val="28"/>
          <w:szCs w:val="28"/>
        </w:rPr>
        <w:t>purpose :</w:t>
      </w:r>
      <w:proofErr w:type="gramEnd"/>
      <w:r w:rsidRPr="00B21F42">
        <w:rPr>
          <w:sz w:val="28"/>
          <w:szCs w:val="28"/>
        </w:rPr>
        <w:t xml:space="preserve"> </w:t>
      </w:r>
    </w:p>
    <w:p w:rsidR="00AB2F91" w:rsidRDefault="00AB2F91" w:rsidP="00AB2F91">
      <w:pPr>
        <w:rPr>
          <w:sz w:val="28"/>
          <w:szCs w:val="28"/>
        </w:rPr>
      </w:pPr>
    </w:p>
    <w:p w:rsidR="00AB2F91" w:rsidRDefault="00AB2F91" w:rsidP="00AB2F91">
      <w:pPr>
        <w:rPr>
          <w:sz w:val="28"/>
          <w:szCs w:val="28"/>
        </w:rPr>
      </w:pPr>
      <w:r w:rsidRPr="00B21F42">
        <w:rPr>
          <w:sz w:val="28"/>
          <w:szCs w:val="28"/>
        </w:rPr>
        <w:br/>
      </w:r>
      <w:r>
        <w:rPr>
          <w:rFonts w:ascii="Verdana" w:hAnsi="Verdana"/>
          <w:noProof/>
          <w:sz w:val="18"/>
          <w:szCs w:val="18"/>
          <w:lang w:eastAsia="ja-JP"/>
        </w:rPr>
        <w:drawing>
          <wp:inline distT="0" distB="0" distL="0" distR="0">
            <wp:extent cx="4286250" cy="2381250"/>
            <wp:effectExtent l="0" t="0" r="0" b="0"/>
            <wp:docPr id="2" name="Picture 2" descr="simplified binomial distribu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mplified binomial distributio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286250" cy="2381250"/>
                    </a:xfrm>
                    <a:prstGeom prst="rect">
                      <a:avLst/>
                    </a:prstGeom>
                    <a:noFill/>
                    <a:ln>
                      <a:noFill/>
                    </a:ln>
                  </pic:spPr>
                </pic:pic>
              </a:graphicData>
            </a:graphic>
          </wp:inline>
        </w:drawing>
      </w:r>
      <w:r>
        <w:rPr>
          <w:rFonts w:ascii="Verdana" w:hAnsi="Verdana"/>
          <w:sz w:val="18"/>
          <w:szCs w:val="18"/>
        </w:rPr>
        <w:br/>
      </w:r>
      <w:r w:rsidRPr="00B21F42">
        <w:rPr>
          <w:sz w:val="28"/>
          <w:szCs w:val="28"/>
        </w:rPr>
        <w:t xml:space="preserve">It then fills in the theoretical value of that stock's options at each time step from the very bottom of the binomial tree all the way to the top where the final, present, theoretical value of a stock option is arrived. Any adjustments to stock prices at an ex-dividend date or option prices as a result of early exercise of American options are worked into the calculations at each specific time </w:t>
      </w:r>
      <w:proofErr w:type="gramStart"/>
      <w:r w:rsidRPr="00B21F42">
        <w:rPr>
          <w:sz w:val="28"/>
          <w:szCs w:val="28"/>
        </w:rPr>
        <w:t>step .</w:t>
      </w:r>
      <w:proofErr w:type="gramEnd"/>
      <w:r w:rsidRPr="00B21F42">
        <w:rPr>
          <w:sz w:val="28"/>
          <w:szCs w:val="28"/>
        </w:rPr>
        <w:t xml:space="preserve"> </w:t>
      </w:r>
      <w:r w:rsidRPr="00B21F42">
        <w:rPr>
          <w:sz w:val="28"/>
          <w:szCs w:val="28"/>
        </w:rPr>
        <w:br/>
      </w:r>
      <w:r w:rsidRPr="00B21F42">
        <w:rPr>
          <w:sz w:val="28"/>
          <w:szCs w:val="28"/>
        </w:rPr>
        <w:lastRenderedPageBreak/>
        <w:br/>
      </w:r>
    </w:p>
    <w:p w:rsidR="00AB2F91" w:rsidRPr="00B21F42" w:rsidRDefault="00AB2F91" w:rsidP="00AB2F91">
      <w:pPr>
        <w:rPr>
          <w:sz w:val="28"/>
          <w:szCs w:val="28"/>
        </w:rPr>
      </w:pPr>
      <w:r w:rsidRPr="00B21F42">
        <w:rPr>
          <w:b/>
          <w:bCs/>
          <w:sz w:val="28"/>
          <w:szCs w:val="28"/>
        </w:rPr>
        <w:t xml:space="preserve">Advantage </w:t>
      </w:r>
      <w:proofErr w:type="gramStart"/>
      <w:r w:rsidRPr="00B21F42">
        <w:rPr>
          <w:b/>
          <w:bCs/>
          <w:sz w:val="28"/>
          <w:szCs w:val="28"/>
        </w:rPr>
        <w:t>Of The Binomial Option Pricing Model</w:t>
      </w:r>
      <w:r w:rsidRPr="00B21F42">
        <w:rPr>
          <w:sz w:val="28"/>
          <w:szCs w:val="28"/>
        </w:rPr>
        <w:t xml:space="preserve"> </w:t>
      </w:r>
      <w:r w:rsidRPr="00B21F42">
        <w:rPr>
          <w:sz w:val="28"/>
          <w:szCs w:val="28"/>
        </w:rPr>
        <w:br/>
        <w:t>It</w:t>
      </w:r>
      <w:proofErr w:type="gramEnd"/>
      <w:r w:rsidRPr="00B21F42">
        <w:rPr>
          <w:sz w:val="28"/>
          <w:szCs w:val="28"/>
        </w:rPr>
        <w:t xml:space="preserve"> can more accurately price American Style Options than the Black-Scholes Model as it takes into consideration the possibilities of early exercise and other factors like dividends. </w:t>
      </w:r>
      <w:r w:rsidRPr="00B21F42">
        <w:rPr>
          <w:sz w:val="28"/>
          <w:szCs w:val="28"/>
        </w:rPr>
        <w:br/>
      </w:r>
      <w:r w:rsidRPr="00B21F42">
        <w:rPr>
          <w:sz w:val="28"/>
          <w:szCs w:val="28"/>
        </w:rPr>
        <w:br/>
      </w:r>
      <w:r w:rsidRPr="00B21F42">
        <w:rPr>
          <w:b/>
          <w:bCs/>
          <w:sz w:val="28"/>
          <w:szCs w:val="28"/>
        </w:rPr>
        <w:t xml:space="preserve">Disadvantage </w:t>
      </w:r>
      <w:proofErr w:type="gramStart"/>
      <w:r w:rsidRPr="00B21F42">
        <w:rPr>
          <w:b/>
          <w:bCs/>
          <w:sz w:val="28"/>
          <w:szCs w:val="28"/>
        </w:rPr>
        <w:t>Of The Binomial Option Pricing Model</w:t>
      </w:r>
      <w:r w:rsidRPr="00B21F42">
        <w:rPr>
          <w:sz w:val="28"/>
          <w:szCs w:val="28"/>
        </w:rPr>
        <w:t xml:space="preserve"> </w:t>
      </w:r>
      <w:r w:rsidRPr="00B21F42">
        <w:rPr>
          <w:sz w:val="28"/>
          <w:szCs w:val="28"/>
        </w:rPr>
        <w:br/>
        <w:t>As</w:t>
      </w:r>
      <w:proofErr w:type="gramEnd"/>
      <w:r w:rsidRPr="00B21F42">
        <w:rPr>
          <w:sz w:val="28"/>
          <w:szCs w:val="28"/>
        </w:rPr>
        <w:t xml:space="preserve"> it is much more complex than the Blac</w:t>
      </w:r>
      <w:r>
        <w:rPr>
          <w:sz w:val="28"/>
          <w:szCs w:val="28"/>
        </w:rPr>
        <w:t>k</w:t>
      </w:r>
      <w:r w:rsidRPr="00B21F42">
        <w:rPr>
          <w:sz w:val="28"/>
          <w:szCs w:val="28"/>
        </w:rPr>
        <w:t>-Scholes Model; it is slow and not useful for calculating thousands of option prices quickly.</w:t>
      </w:r>
    </w:p>
    <w:p w:rsidR="00AB2F91" w:rsidRPr="00B21F42" w:rsidRDefault="00AB2F91" w:rsidP="00AB2F91">
      <w:pPr>
        <w:rPr>
          <w:sz w:val="28"/>
          <w:szCs w:val="28"/>
        </w:rPr>
      </w:pPr>
    </w:p>
    <w:p w:rsidR="00AB2F91" w:rsidRPr="00AB2F91" w:rsidRDefault="00AB2F91" w:rsidP="00AB2F91">
      <w:pPr>
        <w:rPr>
          <w:b/>
          <w:i/>
          <w:sz w:val="28"/>
          <w:szCs w:val="28"/>
        </w:rPr>
      </w:pPr>
      <w:r w:rsidRPr="00AB2F91">
        <w:rPr>
          <w:b/>
          <w:i/>
          <w:sz w:val="28"/>
          <w:szCs w:val="28"/>
        </w:rPr>
        <w:t>Example:</w:t>
      </w:r>
    </w:p>
    <w:p w:rsidR="00AB2F91" w:rsidRDefault="00AB2F91" w:rsidP="00AB2F91">
      <w:pPr>
        <w:rPr>
          <w:sz w:val="28"/>
          <w:szCs w:val="28"/>
        </w:rPr>
      </w:pPr>
    </w:p>
    <w:p w:rsidR="00AB2F91" w:rsidRPr="006576DB" w:rsidRDefault="00AB2F91" w:rsidP="00AB2F91">
      <w:pPr>
        <w:rPr>
          <w:sz w:val="28"/>
          <w:szCs w:val="28"/>
        </w:rPr>
      </w:pPr>
      <w:r>
        <w:rPr>
          <w:noProof/>
          <w:lang w:eastAsia="ja-JP"/>
        </w:rPr>
        <w:drawing>
          <wp:inline distT="0" distB="0" distL="0" distR="0">
            <wp:extent cx="6400800" cy="3657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400800" cy="3657600"/>
                    </a:xfrm>
                    <a:prstGeom prst="rect">
                      <a:avLst/>
                    </a:prstGeom>
                    <a:noFill/>
                    <a:ln>
                      <a:noFill/>
                    </a:ln>
                  </pic:spPr>
                </pic:pic>
              </a:graphicData>
            </a:graphic>
          </wp:inline>
        </w:drawing>
      </w:r>
    </w:p>
    <w:p w:rsidR="00AB2F91" w:rsidRDefault="00AB2F91" w:rsidP="00AB2F91">
      <w:pPr>
        <w:rPr>
          <w:sz w:val="28"/>
          <w:szCs w:val="28"/>
        </w:rPr>
      </w:pPr>
    </w:p>
    <w:p w:rsidR="00DD4790" w:rsidRDefault="00DD4790" w:rsidP="00AB2F91"/>
    <w:p w:rsidR="00AB2F91" w:rsidRDefault="00AB2F91" w:rsidP="00AB2F91">
      <w:r>
        <w:br w:type="page"/>
      </w:r>
    </w:p>
    <w:tbl>
      <w:tblPr>
        <w:tblW w:w="8660" w:type="dxa"/>
        <w:tblInd w:w="98" w:type="dxa"/>
        <w:tblLook w:val="0000" w:firstRow="0" w:lastRow="0" w:firstColumn="0" w:lastColumn="0" w:noHBand="0" w:noVBand="0"/>
      </w:tblPr>
      <w:tblGrid>
        <w:gridCol w:w="1072"/>
        <w:gridCol w:w="942"/>
        <w:gridCol w:w="2441"/>
        <w:gridCol w:w="993"/>
        <w:gridCol w:w="3037"/>
        <w:gridCol w:w="993"/>
      </w:tblGrid>
      <w:tr w:rsidR="00AB2F91" w:rsidRPr="00AB2F91" w:rsidTr="004B5117">
        <w:trPr>
          <w:trHeight w:val="255"/>
        </w:trPr>
        <w:tc>
          <w:tcPr>
            <w:tcW w:w="812" w:type="dxa"/>
            <w:tcBorders>
              <w:top w:val="single" w:sz="8" w:space="0" w:color="auto"/>
              <w:left w:val="single" w:sz="8" w:space="0" w:color="auto"/>
              <w:bottom w:val="nil"/>
              <w:right w:val="nil"/>
            </w:tcBorders>
            <w:shd w:val="clear" w:color="auto" w:fill="auto"/>
            <w:noWrap/>
            <w:vAlign w:val="bottom"/>
          </w:tcPr>
          <w:p w:rsidR="00AB2F91" w:rsidRPr="00AB2F91" w:rsidRDefault="00AB2F91" w:rsidP="00AB2F91">
            <w:pPr>
              <w:rPr>
                <w:rFonts w:ascii="Arial" w:eastAsia="MS Mincho" w:hAnsi="Arial" w:cs="Arial"/>
                <w:sz w:val="20"/>
                <w:szCs w:val="20"/>
                <w:lang w:eastAsia="ja-JP"/>
              </w:rPr>
            </w:pPr>
            <w:r w:rsidRPr="00AB2F91">
              <w:rPr>
                <w:rFonts w:ascii="Arial" w:eastAsia="MS Mincho" w:hAnsi="Arial" w:cs="Arial"/>
                <w:sz w:val="20"/>
                <w:szCs w:val="20"/>
                <w:lang w:eastAsia="ja-JP"/>
              </w:rPr>
              <w:t> </w:t>
            </w:r>
          </w:p>
        </w:tc>
        <w:tc>
          <w:tcPr>
            <w:tcW w:w="779" w:type="dxa"/>
            <w:tcBorders>
              <w:top w:val="single" w:sz="8" w:space="0" w:color="auto"/>
              <w:left w:val="nil"/>
              <w:bottom w:val="nil"/>
              <w:right w:val="nil"/>
            </w:tcBorders>
            <w:shd w:val="clear" w:color="auto" w:fill="auto"/>
            <w:noWrap/>
            <w:vAlign w:val="bottom"/>
          </w:tcPr>
          <w:p w:rsidR="00AB2F91" w:rsidRPr="00AB2F91" w:rsidRDefault="00AB2F91" w:rsidP="00AB2F91">
            <w:pPr>
              <w:rPr>
                <w:rFonts w:ascii="Arial" w:eastAsia="MS Mincho" w:hAnsi="Arial" w:cs="Arial"/>
                <w:sz w:val="20"/>
                <w:szCs w:val="20"/>
                <w:lang w:eastAsia="ja-JP"/>
              </w:rPr>
            </w:pPr>
            <w:r w:rsidRPr="00AB2F91">
              <w:rPr>
                <w:rFonts w:ascii="Arial" w:eastAsia="MS Mincho" w:hAnsi="Arial" w:cs="Arial"/>
                <w:sz w:val="20"/>
                <w:szCs w:val="20"/>
                <w:lang w:eastAsia="ja-JP"/>
              </w:rPr>
              <w:t> </w:t>
            </w:r>
          </w:p>
        </w:tc>
        <w:tc>
          <w:tcPr>
            <w:tcW w:w="2670" w:type="dxa"/>
            <w:tcBorders>
              <w:top w:val="single" w:sz="8" w:space="0" w:color="auto"/>
              <w:left w:val="nil"/>
              <w:bottom w:val="nil"/>
              <w:right w:val="nil"/>
            </w:tcBorders>
            <w:shd w:val="clear" w:color="auto" w:fill="auto"/>
            <w:noWrap/>
            <w:vAlign w:val="bottom"/>
          </w:tcPr>
          <w:p w:rsidR="00AB2F91" w:rsidRPr="00AB2F91" w:rsidRDefault="00AB2F91" w:rsidP="00AB2F91">
            <w:pPr>
              <w:jc w:val="right"/>
              <w:rPr>
                <w:rFonts w:ascii="Arial" w:eastAsia="MS Mincho" w:hAnsi="Arial" w:cs="Arial"/>
                <w:sz w:val="20"/>
                <w:szCs w:val="20"/>
                <w:lang w:eastAsia="ja-JP"/>
              </w:rPr>
            </w:pPr>
            <w:r w:rsidRPr="00AB2F91">
              <w:rPr>
                <w:rFonts w:ascii="Arial" w:eastAsia="MS Mincho" w:hAnsi="Arial" w:cs="Arial"/>
                <w:sz w:val="20"/>
                <w:szCs w:val="20"/>
                <w:lang w:eastAsia="ja-JP"/>
              </w:rPr>
              <w:t xml:space="preserve">Assume Call option is mispriced at = </w:t>
            </w:r>
          </w:p>
        </w:tc>
        <w:tc>
          <w:tcPr>
            <w:tcW w:w="541" w:type="dxa"/>
            <w:tcBorders>
              <w:top w:val="single" w:sz="8" w:space="0" w:color="auto"/>
              <w:left w:val="nil"/>
              <w:bottom w:val="nil"/>
              <w:right w:val="nil"/>
            </w:tcBorders>
            <w:shd w:val="clear" w:color="auto" w:fill="auto"/>
            <w:noWrap/>
            <w:vAlign w:val="bottom"/>
          </w:tcPr>
          <w:p w:rsidR="00AB2F91" w:rsidRPr="00AB2F91" w:rsidRDefault="00AB2F91" w:rsidP="00AB2F91">
            <w:pPr>
              <w:rPr>
                <w:rFonts w:ascii="Arial" w:eastAsia="MS Mincho" w:hAnsi="Arial" w:cs="Arial"/>
                <w:color w:val="0000FF"/>
                <w:sz w:val="20"/>
                <w:szCs w:val="20"/>
                <w:lang w:eastAsia="ja-JP"/>
              </w:rPr>
            </w:pPr>
            <w:r w:rsidRPr="00AB2F91">
              <w:rPr>
                <w:rFonts w:ascii="Arial" w:eastAsia="MS Mincho" w:hAnsi="Arial" w:cs="Arial"/>
                <w:color w:val="0000FF"/>
                <w:sz w:val="20"/>
                <w:szCs w:val="20"/>
                <w:lang w:eastAsia="ja-JP"/>
              </w:rPr>
              <w:t xml:space="preserve"> $     6.50 </w:t>
            </w:r>
          </w:p>
        </w:tc>
        <w:tc>
          <w:tcPr>
            <w:tcW w:w="3328" w:type="dxa"/>
            <w:tcBorders>
              <w:top w:val="single" w:sz="8" w:space="0" w:color="auto"/>
              <w:left w:val="nil"/>
              <w:bottom w:val="nil"/>
              <w:right w:val="nil"/>
            </w:tcBorders>
            <w:shd w:val="clear" w:color="auto" w:fill="auto"/>
            <w:noWrap/>
            <w:vAlign w:val="bottom"/>
          </w:tcPr>
          <w:p w:rsidR="00AB2F91" w:rsidRPr="00AB2F91" w:rsidRDefault="00AB2F91" w:rsidP="00AB2F91">
            <w:pPr>
              <w:rPr>
                <w:rFonts w:ascii="Arial" w:eastAsia="MS Mincho" w:hAnsi="Arial" w:cs="Arial"/>
                <w:sz w:val="20"/>
                <w:szCs w:val="20"/>
                <w:lang w:eastAsia="ja-JP"/>
              </w:rPr>
            </w:pPr>
            <w:r w:rsidRPr="00AB2F91">
              <w:rPr>
                <w:rFonts w:ascii="Arial" w:eastAsia="MS Mincho" w:hAnsi="Arial" w:cs="Arial"/>
                <w:sz w:val="20"/>
                <w:szCs w:val="20"/>
                <w:lang w:eastAsia="ja-JP"/>
              </w:rPr>
              <w:t> </w:t>
            </w:r>
          </w:p>
        </w:tc>
        <w:tc>
          <w:tcPr>
            <w:tcW w:w="530" w:type="dxa"/>
            <w:tcBorders>
              <w:top w:val="single" w:sz="8" w:space="0" w:color="auto"/>
              <w:left w:val="nil"/>
              <w:bottom w:val="nil"/>
              <w:right w:val="single" w:sz="8" w:space="0" w:color="auto"/>
            </w:tcBorders>
            <w:shd w:val="clear" w:color="auto" w:fill="auto"/>
            <w:noWrap/>
            <w:vAlign w:val="bottom"/>
          </w:tcPr>
          <w:p w:rsidR="00AB2F91" w:rsidRPr="00AB2F91" w:rsidRDefault="00AB2F91" w:rsidP="00AB2F91">
            <w:pPr>
              <w:rPr>
                <w:rFonts w:ascii="Arial" w:eastAsia="MS Mincho" w:hAnsi="Arial" w:cs="Arial"/>
                <w:sz w:val="20"/>
                <w:szCs w:val="20"/>
                <w:lang w:eastAsia="ja-JP"/>
              </w:rPr>
            </w:pPr>
            <w:r w:rsidRPr="00AB2F91">
              <w:rPr>
                <w:rFonts w:ascii="Arial" w:eastAsia="MS Mincho" w:hAnsi="Arial" w:cs="Arial"/>
                <w:sz w:val="20"/>
                <w:szCs w:val="20"/>
                <w:lang w:eastAsia="ja-JP"/>
              </w:rPr>
              <w:t> </w:t>
            </w:r>
          </w:p>
        </w:tc>
      </w:tr>
      <w:tr w:rsidR="00AB2F91" w:rsidRPr="00AB2F91" w:rsidTr="004B5117">
        <w:trPr>
          <w:trHeight w:val="255"/>
        </w:trPr>
        <w:tc>
          <w:tcPr>
            <w:tcW w:w="812" w:type="dxa"/>
            <w:tcBorders>
              <w:top w:val="nil"/>
              <w:left w:val="single" w:sz="8" w:space="0" w:color="auto"/>
              <w:bottom w:val="nil"/>
              <w:right w:val="nil"/>
            </w:tcBorders>
            <w:shd w:val="clear" w:color="auto" w:fill="auto"/>
            <w:noWrap/>
            <w:vAlign w:val="bottom"/>
          </w:tcPr>
          <w:p w:rsidR="00AB2F91" w:rsidRPr="00AB2F91" w:rsidRDefault="00AB2F91" w:rsidP="00AB2F91">
            <w:pPr>
              <w:rPr>
                <w:rFonts w:ascii="Arial" w:eastAsia="MS Mincho" w:hAnsi="Arial" w:cs="Arial"/>
                <w:sz w:val="20"/>
                <w:szCs w:val="20"/>
                <w:lang w:eastAsia="ja-JP"/>
              </w:rPr>
            </w:pPr>
            <w:r w:rsidRPr="00AB2F91">
              <w:rPr>
                <w:rFonts w:ascii="Arial" w:eastAsia="MS Mincho" w:hAnsi="Arial" w:cs="Arial"/>
                <w:sz w:val="20"/>
                <w:szCs w:val="20"/>
                <w:lang w:eastAsia="ja-JP"/>
              </w:rPr>
              <w:t> </w:t>
            </w:r>
          </w:p>
        </w:tc>
        <w:tc>
          <w:tcPr>
            <w:tcW w:w="779" w:type="dxa"/>
            <w:tcBorders>
              <w:top w:val="nil"/>
              <w:left w:val="nil"/>
              <w:bottom w:val="nil"/>
              <w:right w:val="nil"/>
            </w:tcBorders>
            <w:shd w:val="clear" w:color="auto" w:fill="auto"/>
            <w:noWrap/>
            <w:vAlign w:val="bottom"/>
          </w:tcPr>
          <w:p w:rsidR="00AB2F91" w:rsidRPr="00AB2F91" w:rsidRDefault="00AB2F91" w:rsidP="00AB2F91">
            <w:pPr>
              <w:rPr>
                <w:rFonts w:ascii="Arial" w:eastAsia="MS Mincho" w:hAnsi="Arial" w:cs="Arial"/>
                <w:sz w:val="20"/>
                <w:szCs w:val="20"/>
                <w:lang w:eastAsia="ja-JP"/>
              </w:rPr>
            </w:pPr>
          </w:p>
        </w:tc>
        <w:tc>
          <w:tcPr>
            <w:tcW w:w="2670" w:type="dxa"/>
            <w:tcBorders>
              <w:top w:val="nil"/>
              <w:left w:val="nil"/>
              <w:bottom w:val="nil"/>
              <w:right w:val="nil"/>
            </w:tcBorders>
            <w:shd w:val="clear" w:color="auto" w:fill="auto"/>
            <w:noWrap/>
            <w:vAlign w:val="bottom"/>
          </w:tcPr>
          <w:p w:rsidR="00AB2F91" w:rsidRPr="00AB2F91" w:rsidRDefault="00AB2F91" w:rsidP="00AB2F91">
            <w:pPr>
              <w:jc w:val="right"/>
              <w:rPr>
                <w:rFonts w:ascii="Arial" w:eastAsia="MS Mincho" w:hAnsi="Arial" w:cs="Arial"/>
                <w:sz w:val="20"/>
                <w:szCs w:val="20"/>
                <w:lang w:eastAsia="ja-JP"/>
              </w:rPr>
            </w:pPr>
            <w:r w:rsidRPr="00AB2F91">
              <w:rPr>
                <w:rFonts w:ascii="Arial" w:eastAsia="MS Mincho" w:hAnsi="Arial" w:cs="Arial"/>
                <w:sz w:val="20"/>
                <w:szCs w:val="20"/>
                <w:lang w:eastAsia="ja-JP"/>
              </w:rPr>
              <w:t>Using the Hedge ratio you get to the following strategy=</w:t>
            </w:r>
          </w:p>
        </w:tc>
        <w:tc>
          <w:tcPr>
            <w:tcW w:w="541" w:type="dxa"/>
            <w:tcBorders>
              <w:top w:val="nil"/>
              <w:left w:val="nil"/>
              <w:bottom w:val="nil"/>
              <w:right w:val="nil"/>
            </w:tcBorders>
            <w:shd w:val="clear" w:color="auto" w:fill="auto"/>
            <w:noWrap/>
            <w:vAlign w:val="bottom"/>
          </w:tcPr>
          <w:p w:rsidR="00AB2F91" w:rsidRPr="00AB2F91" w:rsidRDefault="00AB2F91" w:rsidP="00AB2F91">
            <w:pPr>
              <w:jc w:val="right"/>
              <w:rPr>
                <w:rFonts w:ascii="Arial" w:eastAsia="MS Mincho" w:hAnsi="Arial" w:cs="Arial"/>
                <w:sz w:val="20"/>
                <w:szCs w:val="20"/>
                <w:lang w:eastAsia="ja-JP"/>
              </w:rPr>
            </w:pPr>
            <w:r w:rsidRPr="00AB2F91">
              <w:rPr>
                <w:rFonts w:ascii="Arial" w:eastAsia="MS Mincho" w:hAnsi="Arial" w:cs="Arial"/>
                <w:sz w:val="20"/>
                <w:szCs w:val="20"/>
                <w:lang w:eastAsia="ja-JP"/>
              </w:rPr>
              <w:t>3.0x</w:t>
            </w:r>
          </w:p>
        </w:tc>
        <w:tc>
          <w:tcPr>
            <w:tcW w:w="3328" w:type="dxa"/>
            <w:tcBorders>
              <w:top w:val="nil"/>
              <w:left w:val="nil"/>
              <w:bottom w:val="nil"/>
              <w:right w:val="nil"/>
            </w:tcBorders>
            <w:shd w:val="clear" w:color="auto" w:fill="auto"/>
            <w:noWrap/>
            <w:vAlign w:val="bottom"/>
          </w:tcPr>
          <w:p w:rsidR="00AB2F91" w:rsidRPr="00AB2F91" w:rsidRDefault="00AB2F91" w:rsidP="00AB2F91">
            <w:pPr>
              <w:rPr>
                <w:rFonts w:ascii="Arial" w:eastAsia="MS Mincho" w:hAnsi="Arial" w:cs="Arial"/>
                <w:sz w:val="20"/>
                <w:szCs w:val="20"/>
                <w:lang w:eastAsia="ja-JP"/>
              </w:rPr>
            </w:pPr>
          </w:p>
        </w:tc>
        <w:tc>
          <w:tcPr>
            <w:tcW w:w="530" w:type="dxa"/>
            <w:tcBorders>
              <w:top w:val="nil"/>
              <w:left w:val="nil"/>
              <w:bottom w:val="nil"/>
              <w:right w:val="single" w:sz="8" w:space="0" w:color="auto"/>
            </w:tcBorders>
            <w:shd w:val="clear" w:color="auto" w:fill="auto"/>
            <w:noWrap/>
            <w:vAlign w:val="bottom"/>
          </w:tcPr>
          <w:p w:rsidR="00AB2F91" w:rsidRPr="00AB2F91" w:rsidRDefault="00AB2F91" w:rsidP="00AB2F91">
            <w:pPr>
              <w:rPr>
                <w:rFonts w:ascii="Arial" w:eastAsia="MS Mincho" w:hAnsi="Arial" w:cs="Arial"/>
                <w:sz w:val="20"/>
                <w:szCs w:val="20"/>
                <w:lang w:eastAsia="ja-JP"/>
              </w:rPr>
            </w:pPr>
            <w:r w:rsidRPr="00AB2F91">
              <w:rPr>
                <w:rFonts w:ascii="Arial" w:eastAsia="MS Mincho" w:hAnsi="Arial" w:cs="Arial"/>
                <w:sz w:val="20"/>
                <w:szCs w:val="20"/>
                <w:lang w:eastAsia="ja-JP"/>
              </w:rPr>
              <w:t> </w:t>
            </w:r>
          </w:p>
        </w:tc>
      </w:tr>
      <w:tr w:rsidR="00AB2F91" w:rsidRPr="00AB2F91" w:rsidTr="004B5117">
        <w:trPr>
          <w:trHeight w:val="255"/>
        </w:trPr>
        <w:tc>
          <w:tcPr>
            <w:tcW w:w="812" w:type="dxa"/>
            <w:tcBorders>
              <w:top w:val="nil"/>
              <w:left w:val="single" w:sz="8" w:space="0" w:color="auto"/>
              <w:bottom w:val="nil"/>
              <w:right w:val="nil"/>
            </w:tcBorders>
            <w:shd w:val="clear" w:color="auto" w:fill="auto"/>
            <w:noWrap/>
            <w:vAlign w:val="bottom"/>
          </w:tcPr>
          <w:p w:rsidR="00AB2F91" w:rsidRPr="00AB2F91" w:rsidRDefault="00AB2F91" w:rsidP="00AB2F91">
            <w:pPr>
              <w:rPr>
                <w:rFonts w:ascii="Arial" w:eastAsia="MS Mincho" w:hAnsi="Arial" w:cs="Arial"/>
                <w:sz w:val="20"/>
                <w:szCs w:val="20"/>
                <w:lang w:eastAsia="ja-JP"/>
              </w:rPr>
            </w:pPr>
            <w:r w:rsidRPr="00AB2F91">
              <w:rPr>
                <w:rFonts w:ascii="Arial" w:eastAsia="MS Mincho" w:hAnsi="Arial" w:cs="Arial"/>
                <w:sz w:val="20"/>
                <w:szCs w:val="20"/>
                <w:lang w:eastAsia="ja-JP"/>
              </w:rPr>
              <w:t> </w:t>
            </w:r>
          </w:p>
        </w:tc>
        <w:tc>
          <w:tcPr>
            <w:tcW w:w="779" w:type="dxa"/>
            <w:tcBorders>
              <w:top w:val="nil"/>
              <w:left w:val="nil"/>
              <w:bottom w:val="nil"/>
              <w:right w:val="nil"/>
            </w:tcBorders>
            <w:shd w:val="clear" w:color="auto" w:fill="auto"/>
            <w:noWrap/>
            <w:vAlign w:val="bottom"/>
          </w:tcPr>
          <w:p w:rsidR="00AB2F91" w:rsidRPr="00AB2F91" w:rsidRDefault="00AB2F91" w:rsidP="00AB2F91">
            <w:pPr>
              <w:rPr>
                <w:rFonts w:ascii="Arial" w:eastAsia="MS Mincho" w:hAnsi="Arial" w:cs="Arial"/>
                <w:sz w:val="20"/>
                <w:szCs w:val="20"/>
                <w:lang w:eastAsia="ja-JP"/>
              </w:rPr>
            </w:pPr>
          </w:p>
        </w:tc>
        <w:tc>
          <w:tcPr>
            <w:tcW w:w="2670" w:type="dxa"/>
            <w:tcBorders>
              <w:top w:val="nil"/>
              <w:left w:val="nil"/>
              <w:bottom w:val="nil"/>
              <w:right w:val="nil"/>
            </w:tcBorders>
            <w:shd w:val="clear" w:color="auto" w:fill="auto"/>
            <w:noWrap/>
            <w:vAlign w:val="bottom"/>
          </w:tcPr>
          <w:p w:rsidR="00AB2F91" w:rsidRPr="00AB2F91" w:rsidRDefault="00AB2F91" w:rsidP="00AB2F91">
            <w:pPr>
              <w:rPr>
                <w:rFonts w:ascii="Arial" w:eastAsia="MS Mincho" w:hAnsi="Arial" w:cs="Arial"/>
                <w:sz w:val="20"/>
                <w:szCs w:val="20"/>
                <w:lang w:eastAsia="ja-JP"/>
              </w:rPr>
            </w:pPr>
          </w:p>
        </w:tc>
        <w:tc>
          <w:tcPr>
            <w:tcW w:w="541" w:type="dxa"/>
            <w:tcBorders>
              <w:top w:val="nil"/>
              <w:left w:val="nil"/>
              <w:bottom w:val="nil"/>
              <w:right w:val="nil"/>
            </w:tcBorders>
            <w:shd w:val="clear" w:color="auto" w:fill="auto"/>
            <w:noWrap/>
            <w:vAlign w:val="bottom"/>
          </w:tcPr>
          <w:p w:rsidR="00AB2F91" w:rsidRPr="00AB2F91" w:rsidRDefault="00AB2F91" w:rsidP="00AB2F91">
            <w:pPr>
              <w:rPr>
                <w:rFonts w:ascii="Arial" w:eastAsia="MS Mincho" w:hAnsi="Arial" w:cs="Arial"/>
                <w:sz w:val="20"/>
                <w:szCs w:val="20"/>
                <w:lang w:eastAsia="ja-JP"/>
              </w:rPr>
            </w:pPr>
          </w:p>
        </w:tc>
        <w:tc>
          <w:tcPr>
            <w:tcW w:w="3328" w:type="dxa"/>
            <w:tcBorders>
              <w:top w:val="nil"/>
              <w:left w:val="nil"/>
              <w:bottom w:val="nil"/>
              <w:right w:val="nil"/>
            </w:tcBorders>
            <w:shd w:val="clear" w:color="auto" w:fill="auto"/>
            <w:noWrap/>
            <w:vAlign w:val="bottom"/>
          </w:tcPr>
          <w:p w:rsidR="00AB2F91" w:rsidRPr="00AB2F91" w:rsidRDefault="00AB2F91" w:rsidP="00AB2F91">
            <w:pPr>
              <w:rPr>
                <w:rFonts w:ascii="Arial" w:eastAsia="MS Mincho" w:hAnsi="Arial" w:cs="Arial"/>
                <w:sz w:val="20"/>
                <w:szCs w:val="20"/>
                <w:lang w:eastAsia="ja-JP"/>
              </w:rPr>
            </w:pPr>
          </w:p>
        </w:tc>
        <w:tc>
          <w:tcPr>
            <w:tcW w:w="530" w:type="dxa"/>
            <w:tcBorders>
              <w:top w:val="nil"/>
              <w:left w:val="nil"/>
              <w:bottom w:val="nil"/>
              <w:right w:val="single" w:sz="8" w:space="0" w:color="auto"/>
            </w:tcBorders>
            <w:shd w:val="clear" w:color="auto" w:fill="auto"/>
            <w:noWrap/>
            <w:vAlign w:val="bottom"/>
          </w:tcPr>
          <w:p w:rsidR="00AB2F91" w:rsidRPr="00AB2F91" w:rsidRDefault="00AB2F91" w:rsidP="00AB2F91">
            <w:pPr>
              <w:rPr>
                <w:rFonts w:ascii="Arial" w:eastAsia="MS Mincho" w:hAnsi="Arial" w:cs="Arial"/>
                <w:sz w:val="20"/>
                <w:szCs w:val="20"/>
                <w:lang w:eastAsia="ja-JP"/>
              </w:rPr>
            </w:pPr>
            <w:r w:rsidRPr="00AB2F91">
              <w:rPr>
                <w:rFonts w:ascii="Arial" w:eastAsia="MS Mincho" w:hAnsi="Arial" w:cs="Arial"/>
                <w:sz w:val="20"/>
                <w:szCs w:val="20"/>
                <w:lang w:eastAsia="ja-JP"/>
              </w:rPr>
              <w:t> </w:t>
            </w:r>
          </w:p>
        </w:tc>
      </w:tr>
      <w:tr w:rsidR="00AB2F91" w:rsidRPr="00AB2F91" w:rsidTr="004B5117">
        <w:trPr>
          <w:trHeight w:val="255"/>
        </w:trPr>
        <w:tc>
          <w:tcPr>
            <w:tcW w:w="812" w:type="dxa"/>
            <w:tcBorders>
              <w:top w:val="nil"/>
              <w:left w:val="single" w:sz="8" w:space="0" w:color="auto"/>
              <w:bottom w:val="nil"/>
              <w:right w:val="nil"/>
            </w:tcBorders>
            <w:shd w:val="clear" w:color="auto" w:fill="FFFF00"/>
            <w:noWrap/>
            <w:vAlign w:val="bottom"/>
          </w:tcPr>
          <w:p w:rsidR="00AB2F91" w:rsidRPr="00AB2F91" w:rsidRDefault="00AB2F91" w:rsidP="00AB2F91">
            <w:pPr>
              <w:jc w:val="center"/>
              <w:rPr>
                <w:rFonts w:ascii="Arial" w:eastAsia="MS Mincho" w:hAnsi="Arial" w:cs="Arial"/>
                <w:b/>
                <w:bCs/>
                <w:sz w:val="20"/>
                <w:szCs w:val="20"/>
                <w:lang w:eastAsia="ja-JP"/>
              </w:rPr>
            </w:pPr>
            <w:r w:rsidRPr="00AB2F91">
              <w:rPr>
                <w:rFonts w:ascii="Arial" w:eastAsia="MS Mincho" w:hAnsi="Arial" w:cs="Arial"/>
                <w:b/>
                <w:bCs/>
                <w:sz w:val="20"/>
                <w:szCs w:val="20"/>
                <w:lang w:eastAsia="ja-JP"/>
              </w:rPr>
              <w:t> </w:t>
            </w:r>
          </w:p>
        </w:tc>
        <w:tc>
          <w:tcPr>
            <w:tcW w:w="779" w:type="dxa"/>
            <w:tcBorders>
              <w:top w:val="nil"/>
              <w:left w:val="nil"/>
              <w:bottom w:val="nil"/>
              <w:right w:val="nil"/>
            </w:tcBorders>
            <w:shd w:val="clear" w:color="auto" w:fill="FFFF00"/>
            <w:noWrap/>
            <w:vAlign w:val="bottom"/>
          </w:tcPr>
          <w:p w:rsidR="00AB2F91" w:rsidRPr="00AB2F91" w:rsidRDefault="00AB2F91" w:rsidP="00AB2F91">
            <w:pPr>
              <w:rPr>
                <w:rFonts w:ascii="Arial" w:eastAsia="MS Mincho" w:hAnsi="Arial" w:cs="Arial"/>
                <w:b/>
                <w:bCs/>
                <w:sz w:val="20"/>
                <w:szCs w:val="20"/>
                <w:lang w:eastAsia="ja-JP"/>
              </w:rPr>
            </w:pPr>
            <w:r w:rsidRPr="00AB2F91">
              <w:rPr>
                <w:rFonts w:ascii="Arial" w:eastAsia="MS Mincho" w:hAnsi="Arial" w:cs="Arial"/>
                <w:b/>
                <w:bCs/>
                <w:sz w:val="20"/>
                <w:szCs w:val="20"/>
                <w:lang w:eastAsia="ja-JP"/>
              </w:rPr>
              <w:t> </w:t>
            </w:r>
          </w:p>
        </w:tc>
        <w:tc>
          <w:tcPr>
            <w:tcW w:w="2670" w:type="dxa"/>
            <w:tcBorders>
              <w:top w:val="nil"/>
              <w:left w:val="nil"/>
              <w:bottom w:val="nil"/>
              <w:right w:val="nil"/>
            </w:tcBorders>
            <w:shd w:val="clear" w:color="auto" w:fill="FFFF00"/>
            <w:noWrap/>
            <w:vAlign w:val="bottom"/>
          </w:tcPr>
          <w:p w:rsidR="00AB2F91" w:rsidRPr="00AB2F91" w:rsidRDefault="00AB2F91" w:rsidP="00AB2F91">
            <w:pPr>
              <w:rPr>
                <w:rFonts w:ascii="Arial" w:eastAsia="MS Mincho" w:hAnsi="Arial" w:cs="Arial"/>
                <w:b/>
                <w:bCs/>
                <w:sz w:val="20"/>
                <w:szCs w:val="20"/>
                <w:lang w:eastAsia="ja-JP"/>
              </w:rPr>
            </w:pPr>
            <w:r w:rsidRPr="00AB2F91">
              <w:rPr>
                <w:rFonts w:ascii="Arial" w:eastAsia="MS Mincho" w:hAnsi="Arial" w:cs="Arial"/>
                <w:b/>
                <w:bCs/>
                <w:sz w:val="20"/>
                <w:szCs w:val="20"/>
                <w:lang w:eastAsia="ja-JP"/>
              </w:rPr>
              <w:t> </w:t>
            </w:r>
          </w:p>
        </w:tc>
        <w:tc>
          <w:tcPr>
            <w:tcW w:w="541" w:type="dxa"/>
            <w:tcBorders>
              <w:top w:val="nil"/>
              <w:left w:val="nil"/>
              <w:bottom w:val="nil"/>
              <w:right w:val="nil"/>
            </w:tcBorders>
            <w:shd w:val="clear" w:color="auto" w:fill="FFFF00"/>
            <w:noWrap/>
            <w:vAlign w:val="bottom"/>
          </w:tcPr>
          <w:p w:rsidR="00AB2F91" w:rsidRPr="00AB2F91" w:rsidRDefault="00AB2F91" w:rsidP="00AB2F91">
            <w:pPr>
              <w:jc w:val="center"/>
              <w:rPr>
                <w:rFonts w:ascii="Arial" w:eastAsia="MS Mincho" w:hAnsi="Arial" w:cs="Arial"/>
                <w:b/>
                <w:bCs/>
                <w:sz w:val="20"/>
                <w:szCs w:val="20"/>
                <w:lang w:eastAsia="ja-JP"/>
              </w:rPr>
            </w:pPr>
            <w:r w:rsidRPr="00AB2F91">
              <w:rPr>
                <w:rFonts w:ascii="Arial" w:eastAsia="MS Mincho" w:hAnsi="Arial" w:cs="Arial"/>
                <w:b/>
                <w:bCs/>
                <w:sz w:val="20"/>
                <w:szCs w:val="20"/>
                <w:lang w:eastAsia="ja-JP"/>
              </w:rPr>
              <w:t>Initial</w:t>
            </w:r>
          </w:p>
        </w:tc>
        <w:tc>
          <w:tcPr>
            <w:tcW w:w="3328" w:type="dxa"/>
            <w:tcBorders>
              <w:top w:val="nil"/>
              <w:left w:val="nil"/>
              <w:bottom w:val="nil"/>
              <w:right w:val="nil"/>
            </w:tcBorders>
            <w:shd w:val="clear" w:color="auto" w:fill="FFFF00"/>
            <w:noWrap/>
            <w:vAlign w:val="bottom"/>
          </w:tcPr>
          <w:p w:rsidR="00AB2F91" w:rsidRPr="00AB2F91" w:rsidRDefault="00AB2F91" w:rsidP="00AB2F91">
            <w:pPr>
              <w:jc w:val="center"/>
              <w:rPr>
                <w:rFonts w:ascii="Arial" w:eastAsia="MS Mincho" w:hAnsi="Arial" w:cs="Arial"/>
                <w:b/>
                <w:bCs/>
                <w:sz w:val="20"/>
                <w:szCs w:val="20"/>
                <w:lang w:eastAsia="ja-JP"/>
              </w:rPr>
            </w:pPr>
            <w:r w:rsidRPr="00AB2F91">
              <w:rPr>
                <w:rFonts w:ascii="Arial" w:eastAsia="MS Mincho" w:hAnsi="Arial" w:cs="Arial"/>
                <w:b/>
                <w:bCs/>
                <w:sz w:val="20"/>
                <w:szCs w:val="20"/>
                <w:lang w:eastAsia="ja-JP"/>
              </w:rPr>
              <w:t>At S1 =</w:t>
            </w:r>
          </w:p>
        </w:tc>
        <w:tc>
          <w:tcPr>
            <w:tcW w:w="530" w:type="dxa"/>
            <w:tcBorders>
              <w:top w:val="nil"/>
              <w:left w:val="nil"/>
              <w:bottom w:val="nil"/>
              <w:right w:val="single" w:sz="8" w:space="0" w:color="auto"/>
            </w:tcBorders>
            <w:shd w:val="clear" w:color="auto" w:fill="FFFF00"/>
            <w:noWrap/>
            <w:vAlign w:val="bottom"/>
          </w:tcPr>
          <w:p w:rsidR="00AB2F91" w:rsidRPr="00AB2F91" w:rsidRDefault="00AB2F91" w:rsidP="00AB2F91">
            <w:pPr>
              <w:jc w:val="center"/>
              <w:rPr>
                <w:rFonts w:ascii="Arial" w:eastAsia="MS Mincho" w:hAnsi="Arial" w:cs="Arial"/>
                <w:b/>
                <w:bCs/>
                <w:sz w:val="20"/>
                <w:szCs w:val="20"/>
                <w:lang w:eastAsia="ja-JP"/>
              </w:rPr>
            </w:pPr>
            <w:r w:rsidRPr="00AB2F91">
              <w:rPr>
                <w:rFonts w:ascii="Arial" w:eastAsia="MS Mincho" w:hAnsi="Arial" w:cs="Arial"/>
                <w:b/>
                <w:bCs/>
                <w:sz w:val="20"/>
                <w:szCs w:val="20"/>
                <w:lang w:eastAsia="ja-JP"/>
              </w:rPr>
              <w:t>At S1 =</w:t>
            </w:r>
          </w:p>
        </w:tc>
      </w:tr>
      <w:tr w:rsidR="00AB2F91" w:rsidRPr="00AB2F91" w:rsidTr="004B5117">
        <w:trPr>
          <w:trHeight w:val="255"/>
        </w:trPr>
        <w:tc>
          <w:tcPr>
            <w:tcW w:w="812" w:type="dxa"/>
            <w:tcBorders>
              <w:top w:val="nil"/>
              <w:left w:val="single" w:sz="8" w:space="0" w:color="auto"/>
              <w:bottom w:val="single" w:sz="4" w:space="0" w:color="auto"/>
              <w:right w:val="nil"/>
            </w:tcBorders>
            <w:shd w:val="clear" w:color="auto" w:fill="FFFF00"/>
            <w:noWrap/>
            <w:vAlign w:val="bottom"/>
          </w:tcPr>
          <w:p w:rsidR="00AB2F91" w:rsidRPr="00AB2F91" w:rsidRDefault="00AB2F91" w:rsidP="00AB2F91">
            <w:pPr>
              <w:jc w:val="center"/>
              <w:rPr>
                <w:rFonts w:ascii="Arial" w:eastAsia="MS Mincho" w:hAnsi="Arial" w:cs="Arial"/>
                <w:b/>
                <w:bCs/>
                <w:sz w:val="20"/>
                <w:szCs w:val="20"/>
                <w:lang w:eastAsia="ja-JP"/>
              </w:rPr>
            </w:pPr>
            <w:r w:rsidRPr="00AB2F91">
              <w:rPr>
                <w:rFonts w:ascii="Arial" w:eastAsia="MS Mincho" w:hAnsi="Arial" w:cs="Arial"/>
                <w:b/>
                <w:bCs/>
                <w:sz w:val="20"/>
                <w:szCs w:val="20"/>
                <w:lang w:eastAsia="ja-JP"/>
              </w:rPr>
              <w:t>Sequence</w:t>
            </w:r>
          </w:p>
        </w:tc>
        <w:tc>
          <w:tcPr>
            <w:tcW w:w="779" w:type="dxa"/>
            <w:tcBorders>
              <w:top w:val="nil"/>
              <w:left w:val="nil"/>
              <w:bottom w:val="single" w:sz="4" w:space="0" w:color="auto"/>
              <w:right w:val="nil"/>
            </w:tcBorders>
            <w:shd w:val="clear" w:color="auto" w:fill="FFFF00"/>
            <w:noWrap/>
            <w:vAlign w:val="bottom"/>
          </w:tcPr>
          <w:p w:rsidR="00AB2F91" w:rsidRPr="00AB2F91" w:rsidRDefault="00AB2F91" w:rsidP="00AB2F91">
            <w:pPr>
              <w:rPr>
                <w:rFonts w:ascii="Arial" w:eastAsia="MS Mincho" w:hAnsi="Arial" w:cs="Arial"/>
                <w:b/>
                <w:bCs/>
                <w:sz w:val="20"/>
                <w:szCs w:val="20"/>
                <w:lang w:eastAsia="ja-JP"/>
              </w:rPr>
            </w:pPr>
            <w:r w:rsidRPr="00AB2F91">
              <w:rPr>
                <w:rFonts w:ascii="Arial" w:eastAsia="MS Mincho" w:hAnsi="Arial" w:cs="Arial"/>
                <w:b/>
                <w:bCs/>
                <w:sz w:val="20"/>
                <w:szCs w:val="20"/>
                <w:lang w:eastAsia="ja-JP"/>
              </w:rPr>
              <w:t>Strategy</w:t>
            </w:r>
          </w:p>
        </w:tc>
        <w:tc>
          <w:tcPr>
            <w:tcW w:w="2670" w:type="dxa"/>
            <w:tcBorders>
              <w:top w:val="nil"/>
              <w:left w:val="nil"/>
              <w:bottom w:val="single" w:sz="4" w:space="0" w:color="auto"/>
              <w:right w:val="nil"/>
            </w:tcBorders>
            <w:shd w:val="clear" w:color="auto" w:fill="FFFF00"/>
            <w:noWrap/>
            <w:vAlign w:val="bottom"/>
          </w:tcPr>
          <w:p w:rsidR="00AB2F91" w:rsidRPr="00AB2F91" w:rsidRDefault="00AB2F91" w:rsidP="00AB2F91">
            <w:pPr>
              <w:rPr>
                <w:rFonts w:ascii="Arial" w:eastAsia="MS Mincho" w:hAnsi="Arial" w:cs="Arial"/>
                <w:b/>
                <w:bCs/>
                <w:sz w:val="20"/>
                <w:szCs w:val="20"/>
                <w:lang w:eastAsia="ja-JP"/>
              </w:rPr>
            </w:pPr>
            <w:r w:rsidRPr="00AB2F91">
              <w:rPr>
                <w:rFonts w:ascii="Arial" w:eastAsia="MS Mincho" w:hAnsi="Arial" w:cs="Arial"/>
                <w:b/>
                <w:bCs/>
                <w:sz w:val="20"/>
                <w:szCs w:val="20"/>
                <w:lang w:eastAsia="ja-JP"/>
              </w:rPr>
              <w:t> </w:t>
            </w:r>
          </w:p>
        </w:tc>
        <w:tc>
          <w:tcPr>
            <w:tcW w:w="541" w:type="dxa"/>
            <w:tcBorders>
              <w:top w:val="nil"/>
              <w:left w:val="nil"/>
              <w:bottom w:val="single" w:sz="4" w:space="0" w:color="auto"/>
              <w:right w:val="nil"/>
            </w:tcBorders>
            <w:shd w:val="clear" w:color="auto" w:fill="FFFF00"/>
            <w:noWrap/>
            <w:vAlign w:val="bottom"/>
          </w:tcPr>
          <w:p w:rsidR="00AB2F91" w:rsidRPr="00AB2F91" w:rsidRDefault="00AB2F91" w:rsidP="00AB2F91">
            <w:pPr>
              <w:jc w:val="center"/>
              <w:rPr>
                <w:rFonts w:ascii="Arial" w:eastAsia="MS Mincho" w:hAnsi="Arial" w:cs="Arial"/>
                <w:b/>
                <w:bCs/>
                <w:sz w:val="20"/>
                <w:szCs w:val="20"/>
                <w:lang w:eastAsia="ja-JP"/>
              </w:rPr>
            </w:pPr>
            <w:r w:rsidRPr="00AB2F91">
              <w:rPr>
                <w:rFonts w:ascii="Arial" w:eastAsia="MS Mincho" w:hAnsi="Arial" w:cs="Arial"/>
                <w:b/>
                <w:bCs/>
                <w:sz w:val="20"/>
                <w:szCs w:val="20"/>
                <w:lang w:eastAsia="ja-JP"/>
              </w:rPr>
              <w:t>CF</w:t>
            </w:r>
          </w:p>
        </w:tc>
        <w:tc>
          <w:tcPr>
            <w:tcW w:w="3328" w:type="dxa"/>
            <w:tcBorders>
              <w:top w:val="nil"/>
              <w:left w:val="nil"/>
              <w:bottom w:val="single" w:sz="4" w:space="0" w:color="auto"/>
              <w:right w:val="nil"/>
            </w:tcBorders>
            <w:shd w:val="clear" w:color="auto" w:fill="FFFF00"/>
            <w:noWrap/>
            <w:vAlign w:val="bottom"/>
          </w:tcPr>
          <w:p w:rsidR="00AB2F91" w:rsidRPr="00AB2F91" w:rsidRDefault="00AB2F91" w:rsidP="00AB2F91">
            <w:pPr>
              <w:jc w:val="center"/>
              <w:rPr>
                <w:rFonts w:ascii="Arial" w:eastAsia="MS Mincho" w:hAnsi="Arial" w:cs="Arial"/>
                <w:b/>
                <w:bCs/>
                <w:sz w:val="20"/>
                <w:szCs w:val="20"/>
                <w:lang w:eastAsia="ja-JP"/>
              </w:rPr>
            </w:pPr>
            <w:r w:rsidRPr="00AB2F91">
              <w:rPr>
                <w:rFonts w:ascii="Arial" w:eastAsia="MS Mincho" w:hAnsi="Arial" w:cs="Arial"/>
                <w:b/>
                <w:bCs/>
                <w:sz w:val="20"/>
                <w:szCs w:val="20"/>
                <w:lang w:eastAsia="ja-JP"/>
              </w:rPr>
              <w:t xml:space="preserve"> $   90.00 </w:t>
            </w:r>
          </w:p>
        </w:tc>
        <w:tc>
          <w:tcPr>
            <w:tcW w:w="530" w:type="dxa"/>
            <w:tcBorders>
              <w:top w:val="nil"/>
              <w:left w:val="nil"/>
              <w:bottom w:val="single" w:sz="4" w:space="0" w:color="auto"/>
              <w:right w:val="single" w:sz="8" w:space="0" w:color="auto"/>
            </w:tcBorders>
            <w:shd w:val="clear" w:color="auto" w:fill="FFFF00"/>
            <w:noWrap/>
            <w:vAlign w:val="bottom"/>
          </w:tcPr>
          <w:p w:rsidR="00AB2F91" w:rsidRPr="00AB2F91" w:rsidRDefault="00AB2F91" w:rsidP="00AB2F91">
            <w:pPr>
              <w:jc w:val="center"/>
              <w:rPr>
                <w:rFonts w:ascii="Arial" w:eastAsia="MS Mincho" w:hAnsi="Arial" w:cs="Arial"/>
                <w:b/>
                <w:bCs/>
                <w:sz w:val="20"/>
                <w:szCs w:val="20"/>
                <w:lang w:eastAsia="ja-JP"/>
              </w:rPr>
            </w:pPr>
            <w:r w:rsidRPr="00AB2F91">
              <w:rPr>
                <w:rFonts w:ascii="Arial" w:eastAsia="MS Mincho" w:hAnsi="Arial" w:cs="Arial"/>
                <w:b/>
                <w:bCs/>
                <w:sz w:val="20"/>
                <w:szCs w:val="20"/>
                <w:lang w:eastAsia="ja-JP"/>
              </w:rPr>
              <w:t xml:space="preserve"> $ 120.00 </w:t>
            </w:r>
          </w:p>
        </w:tc>
      </w:tr>
      <w:tr w:rsidR="00AB2F91" w:rsidRPr="00AB2F91" w:rsidTr="004B5117">
        <w:trPr>
          <w:trHeight w:val="255"/>
        </w:trPr>
        <w:tc>
          <w:tcPr>
            <w:tcW w:w="812" w:type="dxa"/>
            <w:tcBorders>
              <w:top w:val="nil"/>
              <w:left w:val="single" w:sz="8" w:space="0" w:color="auto"/>
              <w:bottom w:val="nil"/>
              <w:right w:val="nil"/>
            </w:tcBorders>
            <w:shd w:val="clear" w:color="auto" w:fill="auto"/>
            <w:noWrap/>
            <w:vAlign w:val="bottom"/>
          </w:tcPr>
          <w:p w:rsidR="00AB2F91" w:rsidRPr="00AB2F91" w:rsidRDefault="00AB2F91" w:rsidP="00AB2F91">
            <w:pPr>
              <w:jc w:val="center"/>
              <w:rPr>
                <w:rFonts w:ascii="Arial" w:eastAsia="MS Mincho" w:hAnsi="Arial" w:cs="Arial"/>
                <w:sz w:val="20"/>
                <w:szCs w:val="20"/>
                <w:lang w:eastAsia="ja-JP"/>
              </w:rPr>
            </w:pPr>
            <w:r w:rsidRPr="00AB2F91">
              <w:rPr>
                <w:rFonts w:ascii="Arial" w:eastAsia="MS Mincho" w:hAnsi="Arial" w:cs="Arial"/>
                <w:sz w:val="20"/>
                <w:szCs w:val="20"/>
                <w:lang w:eastAsia="ja-JP"/>
              </w:rPr>
              <w:t>FIRST</w:t>
            </w:r>
          </w:p>
        </w:tc>
        <w:tc>
          <w:tcPr>
            <w:tcW w:w="3449" w:type="dxa"/>
            <w:gridSpan w:val="2"/>
            <w:tcBorders>
              <w:top w:val="nil"/>
              <w:left w:val="nil"/>
              <w:bottom w:val="nil"/>
              <w:right w:val="nil"/>
            </w:tcBorders>
            <w:shd w:val="clear" w:color="auto" w:fill="auto"/>
            <w:noWrap/>
            <w:vAlign w:val="bottom"/>
          </w:tcPr>
          <w:p w:rsidR="00AB2F91" w:rsidRPr="00AB2F91" w:rsidRDefault="00AB2F91" w:rsidP="00AB2F91">
            <w:pPr>
              <w:rPr>
                <w:rFonts w:ascii="Arial" w:eastAsia="MS Mincho" w:hAnsi="Arial" w:cs="Arial"/>
                <w:sz w:val="20"/>
                <w:szCs w:val="20"/>
                <w:lang w:eastAsia="ja-JP"/>
              </w:rPr>
            </w:pPr>
            <w:r w:rsidRPr="00AB2F91">
              <w:rPr>
                <w:rFonts w:ascii="Arial" w:eastAsia="MS Mincho" w:hAnsi="Arial" w:cs="Arial"/>
                <w:sz w:val="20"/>
                <w:szCs w:val="20"/>
                <w:lang w:eastAsia="ja-JP"/>
              </w:rPr>
              <w:t>Write 3 Calls  at cost =</w:t>
            </w:r>
          </w:p>
        </w:tc>
        <w:tc>
          <w:tcPr>
            <w:tcW w:w="541" w:type="dxa"/>
            <w:tcBorders>
              <w:top w:val="nil"/>
              <w:left w:val="nil"/>
              <w:bottom w:val="nil"/>
              <w:right w:val="nil"/>
            </w:tcBorders>
            <w:shd w:val="clear" w:color="auto" w:fill="auto"/>
            <w:noWrap/>
            <w:vAlign w:val="bottom"/>
          </w:tcPr>
          <w:p w:rsidR="00AB2F91" w:rsidRPr="00AB2F91" w:rsidRDefault="00AB2F91" w:rsidP="00AB2F91">
            <w:pPr>
              <w:rPr>
                <w:rFonts w:ascii="Arial" w:eastAsia="MS Mincho" w:hAnsi="Arial" w:cs="Arial"/>
                <w:sz w:val="20"/>
                <w:szCs w:val="20"/>
                <w:lang w:eastAsia="ja-JP"/>
              </w:rPr>
            </w:pPr>
            <w:r w:rsidRPr="00AB2F91">
              <w:rPr>
                <w:rFonts w:ascii="Arial" w:eastAsia="MS Mincho" w:hAnsi="Arial" w:cs="Arial"/>
                <w:sz w:val="20"/>
                <w:szCs w:val="20"/>
                <w:lang w:eastAsia="ja-JP"/>
              </w:rPr>
              <w:t xml:space="preserve"> $   19.50 </w:t>
            </w:r>
          </w:p>
        </w:tc>
        <w:tc>
          <w:tcPr>
            <w:tcW w:w="3328" w:type="dxa"/>
            <w:tcBorders>
              <w:top w:val="nil"/>
              <w:left w:val="nil"/>
              <w:bottom w:val="nil"/>
              <w:right w:val="nil"/>
            </w:tcBorders>
            <w:shd w:val="clear" w:color="auto" w:fill="auto"/>
            <w:noWrap/>
            <w:vAlign w:val="bottom"/>
          </w:tcPr>
          <w:p w:rsidR="00AB2F91" w:rsidRPr="00AB2F91" w:rsidRDefault="00AB2F91" w:rsidP="00AB2F91">
            <w:pPr>
              <w:rPr>
                <w:rFonts w:ascii="Arial" w:eastAsia="MS Mincho" w:hAnsi="Arial" w:cs="Arial"/>
                <w:sz w:val="20"/>
                <w:szCs w:val="20"/>
                <w:lang w:eastAsia="ja-JP"/>
              </w:rPr>
            </w:pPr>
            <w:r w:rsidRPr="00AB2F91">
              <w:rPr>
                <w:rFonts w:ascii="Arial" w:eastAsia="MS Mincho" w:hAnsi="Arial" w:cs="Arial"/>
                <w:sz w:val="20"/>
                <w:szCs w:val="20"/>
                <w:lang w:eastAsia="ja-JP"/>
              </w:rPr>
              <w:t xml:space="preserve"> $        -   </w:t>
            </w:r>
          </w:p>
        </w:tc>
        <w:tc>
          <w:tcPr>
            <w:tcW w:w="530" w:type="dxa"/>
            <w:tcBorders>
              <w:top w:val="nil"/>
              <w:left w:val="nil"/>
              <w:bottom w:val="nil"/>
              <w:right w:val="single" w:sz="8" w:space="0" w:color="auto"/>
            </w:tcBorders>
            <w:shd w:val="clear" w:color="auto" w:fill="auto"/>
            <w:noWrap/>
            <w:vAlign w:val="bottom"/>
          </w:tcPr>
          <w:p w:rsidR="00AB2F91" w:rsidRPr="00AB2F91" w:rsidRDefault="00AB2F91" w:rsidP="00AB2F91">
            <w:pPr>
              <w:rPr>
                <w:rFonts w:ascii="Arial" w:eastAsia="MS Mincho" w:hAnsi="Arial" w:cs="Arial"/>
                <w:sz w:val="20"/>
                <w:szCs w:val="20"/>
                <w:lang w:eastAsia="ja-JP"/>
              </w:rPr>
            </w:pPr>
            <w:r w:rsidRPr="00AB2F91">
              <w:rPr>
                <w:rFonts w:ascii="Arial" w:eastAsia="MS Mincho" w:hAnsi="Arial" w:cs="Arial"/>
                <w:sz w:val="20"/>
                <w:szCs w:val="20"/>
                <w:lang w:eastAsia="ja-JP"/>
              </w:rPr>
              <w:t xml:space="preserve"> $  (30.00)</w:t>
            </w:r>
          </w:p>
        </w:tc>
      </w:tr>
      <w:tr w:rsidR="00AB2F91" w:rsidRPr="00AB2F91" w:rsidTr="004B5117">
        <w:trPr>
          <w:trHeight w:val="255"/>
        </w:trPr>
        <w:tc>
          <w:tcPr>
            <w:tcW w:w="812" w:type="dxa"/>
            <w:tcBorders>
              <w:top w:val="nil"/>
              <w:left w:val="single" w:sz="8" w:space="0" w:color="auto"/>
              <w:bottom w:val="nil"/>
              <w:right w:val="nil"/>
            </w:tcBorders>
            <w:shd w:val="clear" w:color="auto" w:fill="auto"/>
            <w:noWrap/>
            <w:vAlign w:val="bottom"/>
          </w:tcPr>
          <w:p w:rsidR="00AB2F91" w:rsidRPr="00AB2F91" w:rsidRDefault="00AB2F91" w:rsidP="00AB2F91">
            <w:pPr>
              <w:jc w:val="center"/>
              <w:rPr>
                <w:rFonts w:ascii="Arial" w:eastAsia="MS Mincho" w:hAnsi="Arial" w:cs="Arial"/>
                <w:sz w:val="20"/>
                <w:szCs w:val="20"/>
                <w:lang w:eastAsia="ja-JP"/>
              </w:rPr>
            </w:pPr>
            <w:r w:rsidRPr="00AB2F91">
              <w:rPr>
                <w:rFonts w:ascii="Arial" w:eastAsia="MS Mincho" w:hAnsi="Arial" w:cs="Arial"/>
                <w:sz w:val="20"/>
                <w:szCs w:val="20"/>
                <w:lang w:eastAsia="ja-JP"/>
              </w:rPr>
              <w:t>SECOND</w:t>
            </w:r>
          </w:p>
        </w:tc>
        <w:tc>
          <w:tcPr>
            <w:tcW w:w="3449" w:type="dxa"/>
            <w:gridSpan w:val="2"/>
            <w:tcBorders>
              <w:top w:val="nil"/>
              <w:left w:val="nil"/>
              <w:bottom w:val="nil"/>
              <w:right w:val="nil"/>
            </w:tcBorders>
            <w:shd w:val="clear" w:color="auto" w:fill="auto"/>
            <w:noWrap/>
            <w:vAlign w:val="bottom"/>
          </w:tcPr>
          <w:p w:rsidR="00AB2F91" w:rsidRPr="00AB2F91" w:rsidRDefault="00AB2F91" w:rsidP="00AB2F91">
            <w:pPr>
              <w:rPr>
                <w:rFonts w:ascii="Arial" w:eastAsia="MS Mincho" w:hAnsi="Arial" w:cs="Arial"/>
                <w:sz w:val="20"/>
                <w:szCs w:val="20"/>
                <w:lang w:eastAsia="ja-JP"/>
              </w:rPr>
            </w:pPr>
            <w:r w:rsidRPr="00AB2F91">
              <w:rPr>
                <w:rFonts w:ascii="Arial" w:eastAsia="MS Mincho" w:hAnsi="Arial" w:cs="Arial"/>
                <w:sz w:val="20"/>
                <w:szCs w:val="20"/>
                <w:lang w:eastAsia="ja-JP"/>
              </w:rPr>
              <w:t>Buy one share =</w:t>
            </w:r>
          </w:p>
        </w:tc>
        <w:tc>
          <w:tcPr>
            <w:tcW w:w="541" w:type="dxa"/>
            <w:tcBorders>
              <w:top w:val="nil"/>
              <w:left w:val="nil"/>
              <w:bottom w:val="nil"/>
              <w:right w:val="nil"/>
            </w:tcBorders>
            <w:shd w:val="clear" w:color="auto" w:fill="auto"/>
            <w:noWrap/>
            <w:vAlign w:val="bottom"/>
          </w:tcPr>
          <w:p w:rsidR="00AB2F91" w:rsidRPr="00AB2F91" w:rsidRDefault="00AB2F91" w:rsidP="00AB2F91">
            <w:pPr>
              <w:rPr>
                <w:rFonts w:ascii="Arial" w:eastAsia="MS Mincho" w:hAnsi="Arial" w:cs="Arial"/>
                <w:sz w:val="20"/>
                <w:szCs w:val="20"/>
                <w:lang w:eastAsia="ja-JP"/>
              </w:rPr>
            </w:pPr>
            <w:r w:rsidRPr="00AB2F91">
              <w:rPr>
                <w:rFonts w:ascii="Arial" w:eastAsia="MS Mincho" w:hAnsi="Arial" w:cs="Arial"/>
                <w:sz w:val="20"/>
                <w:szCs w:val="20"/>
                <w:lang w:eastAsia="ja-JP"/>
              </w:rPr>
              <w:t xml:space="preserve"> $(100.00)</w:t>
            </w:r>
          </w:p>
        </w:tc>
        <w:tc>
          <w:tcPr>
            <w:tcW w:w="3328" w:type="dxa"/>
            <w:tcBorders>
              <w:top w:val="nil"/>
              <w:left w:val="nil"/>
              <w:bottom w:val="nil"/>
              <w:right w:val="nil"/>
            </w:tcBorders>
            <w:shd w:val="clear" w:color="auto" w:fill="auto"/>
            <w:noWrap/>
            <w:vAlign w:val="bottom"/>
          </w:tcPr>
          <w:p w:rsidR="00AB2F91" w:rsidRPr="00AB2F91" w:rsidRDefault="00AB2F91" w:rsidP="00AB2F91">
            <w:pPr>
              <w:rPr>
                <w:rFonts w:ascii="Arial" w:eastAsia="MS Mincho" w:hAnsi="Arial" w:cs="Arial"/>
                <w:sz w:val="20"/>
                <w:szCs w:val="20"/>
                <w:lang w:eastAsia="ja-JP"/>
              </w:rPr>
            </w:pPr>
            <w:r w:rsidRPr="00AB2F91">
              <w:rPr>
                <w:rFonts w:ascii="Arial" w:eastAsia="MS Mincho" w:hAnsi="Arial" w:cs="Arial"/>
                <w:sz w:val="20"/>
                <w:szCs w:val="20"/>
                <w:lang w:eastAsia="ja-JP"/>
              </w:rPr>
              <w:t xml:space="preserve"> $   90.00 </w:t>
            </w:r>
          </w:p>
        </w:tc>
        <w:tc>
          <w:tcPr>
            <w:tcW w:w="530" w:type="dxa"/>
            <w:tcBorders>
              <w:top w:val="nil"/>
              <w:left w:val="nil"/>
              <w:bottom w:val="nil"/>
              <w:right w:val="single" w:sz="8" w:space="0" w:color="auto"/>
            </w:tcBorders>
            <w:shd w:val="clear" w:color="auto" w:fill="auto"/>
            <w:noWrap/>
            <w:vAlign w:val="bottom"/>
          </w:tcPr>
          <w:p w:rsidR="00AB2F91" w:rsidRPr="00AB2F91" w:rsidRDefault="00AB2F91" w:rsidP="00AB2F91">
            <w:pPr>
              <w:rPr>
                <w:rFonts w:ascii="Arial" w:eastAsia="MS Mincho" w:hAnsi="Arial" w:cs="Arial"/>
                <w:sz w:val="20"/>
                <w:szCs w:val="20"/>
                <w:lang w:eastAsia="ja-JP"/>
              </w:rPr>
            </w:pPr>
            <w:r w:rsidRPr="00AB2F91">
              <w:rPr>
                <w:rFonts w:ascii="Arial" w:eastAsia="MS Mincho" w:hAnsi="Arial" w:cs="Arial"/>
                <w:sz w:val="20"/>
                <w:szCs w:val="20"/>
                <w:lang w:eastAsia="ja-JP"/>
              </w:rPr>
              <w:t xml:space="preserve"> $ 120.00 </w:t>
            </w:r>
          </w:p>
        </w:tc>
      </w:tr>
      <w:tr w:rsidR="00AB2F91" w:rsidRPr="00AB2F91" w:rsidTr="004B5117">
        <w:trPr>
          <w:trHeight w:val="255"/>
        </w:trPr>
        <w:tc>
          <w:tcPr>
            <w:tcW w:w="812" w:type="dxa"/>
            <w:tcBorders>
              <w:top w:val="nil"/>
              <w:left w:val="single" w:sz="8" w:space="0" w:color="auto"/>
              <w:bottom w:val="nil"/>
              <w:right w:val="nil"/>
            </w:tcBorders>
            <w:shd w:val="clear" w:color="auto" w:fill="auto"/>
            <w:noWrap/>
            <w:vAlign w:val="bottom"/>
          </w:tcPr>
          <w:p w:rsidR="00AB2F91" w:rsidRPr="00AB2F91" w:rsidRDefault="00AB2F91" w:rsidP="00AB2F91">
            <w:pPr>
              <w:jc w:val="center"/>
              <w:rPr>
                <w:rFonts w:ascii="Arial" w:eastAsia="MS Mincho" w:hAnsi="Arial" w:cs="Arial"/>
                <w:sz w:val="20"/>
                <w:szCs w:val="20"/>
                <w:lang w:eastAsia="ja-JP"/>
              </w:rPr>
            </w:pPr>
            <w:r w:rsidRPr="00AB2F91">
              <w:rPr>
                <w:rFonts w:ascii="Arial" w:eastAsia="MS Mincho" w:hAnsi="Arial" w:cs="Arial"/>
                <w:sz w:val="20"/>
                <w:szCs w:val="20"/>
                <w:lang w:eastAsia="ja-JP"/>
              </w:rPr>
              <w:t>THIRD</w:t>
            </w:r>
          </w:p>
        </w:tc>
        <w:tc>
          <w:tcPr>
            <w:tcW w:w="3449" w:type="dxa"/>
            <w:gridSpan w:val="2"/>
            <w:tcBorders>
              <w:top w:val="nil"/>
              <w:left w:val="nil"/>
              <w:bottom w:val="nil"/>
              <w:right w:val="nil"/>
            </w:tcBorders>
            <w:shd w:val="clear" w:color="auto" w:fill="auto"/>
            <w:noWrap/>
            <w:vAlign w:val="bottom"/>
          </w:tcPr>
          <w:p w:rsidR="00AB2F91" w:rsidRPr="00AB2F91" w:rsidRDefault="00AB2F91" w:rsidP="00AB2F91">
            <w:pPr>
              <w:rPr>
                <w:rFonts w:ascii="Arial" w:eastAsia="MS Mincho" w:hAnsi="Arial" w:cs="Arial"/>
                <w:sz w:val="20"/>
                <w:szCs w:val="20"/>
                <w:lang w:eastAsia="ja-JP"/>
              </w:rPr>
            </w:pPr>
            <w:r w:rsidRPr="00AB2F91">
              <w:rPr>
                <w:rFonts w:ascii="Arial" w:eastAsia="MS Mincho" w:hAnsi="Arial" w:cs="Arial"/>
                <w:sz w:val="20"/>
                <w:szCs w:val="20"/>
                <w:lang w:eastAsia="ja-JP"/>
              </w:rPr>
              <w:t>Borrow the difference at 10% =</w:t>
            </w:r>
          </w:p>
        </w:tc>
        <w:tc>
          <w:tcPr>
            <w:tcW w:w="541" w:type="dxa"/>
            <w:tcBorders>
              <w:top w:val="nil"/>
              <w:left w:val="nil"/>
              <w:bottom w:val="single" w:sz="4" w:space="0" w:color="auto"/>
              <w:right w:val="nil"/>
            </w:tcBorders>
            <w:shd w:val="clear" w:color="auto" w:fill="auto"/>
            <w:noWrap/>
            <w:vAlign w:val="bottom"/>
          </w:tcPr>
          <w:p w:rsidR="00AB2F91" w:rsidRPr="00AB2F91" w:rsidRDefault="00AB2F91" w:rsidP="00AB2F91">
            <w:pPr>
              <w:rPr>
                <w:rFonts w:ascii="Arial" w:eastAsia="MS Mincho" w:hAnsi="Arial" w:cs="Arial"/>
                <w:sz w:val="20"/>
                <w:szCs w:val="20"/>
                <w:lang w:eastAsia="ja-JP"/>
              </w:rPr>
            </w:pPr>
            <w:r w:rsidRPr="00AB2F91">
              <w:rPr>
                <w:rFonts w:ascii="Arial" w:eastAsia="MS Mincho" w:hAnsi="Arial" w:cs="Arial"/>
                <w:sz w:val="20"/>
                <w:szCs w:val="20"/>
                <w:lang w:eastAsia="ja-JP"/>
              </w:rPr>
              <w:t xml:space="preserve"> $   80.50 </w:t>
            </w:r>
          </w:p>
        </w:tc>
        <w:tc>
          <w:tcPr>
            <w:tcW w:w="3328" w:type="dxa"/>
            <w:tcBorders>
              <w:top w:val="nil"/>
              <w:left w:val="nil"/>
              <w:bottom w:val="single" w:sz="4" w:space="0" w:color="auto"/>
              <w:right w:val="nil"/>
            </w:tcBorders>
            <w:shd w:val="clear" w:color="auto" w:fill="auto"/>
            <w:noWrap/>
            <w:vAlign w:val="bottom"/>
          </w:tcPr>
          <w:p w:rsidR="00AB2F91" w:rsidRPr="00AB2F91" w:rsidRDefault="00AB2F91" w:rsidP="00AB2F91">
            <w:pPr>
              <w:rPr>
                <w:rFonts w:ascii="Arial" w:eastAsia="MS Mincho" w:hAnsi="Arial" w:cs="Arial"/>
                <w:sz w:val="20"/>
                <w:szCs w:val="20"/>
                <w:lang w:eastAsia="ja-JP"/>
              </w:rPr>
            </w:pPr>
            <w:r w:rsidRPr="00AB2F91">
              <w:rPr>
                <w:rFonts w:ascii="Arial" w:eastAsia="MS Mincho" w:hAnsi="Arial" w:cs="Arial"/>
                <w:sz w:val="20"/>
                <w:szCs w:val="20"/>
                <w:lang w:eastAsia="ja-JP"/>
              </w:rPr>
              <w:t xml:space="preserve"> $  (88.55)</w:t>
            </w:r>
          </w:p>
        </w:tc>
        <w:tc>
          <w:tcPr>
            <w:tcW w:w="530" w:type="dxa"/>
            <w:tcBorders>
              <w:top w:val="nil"/>
              <w:left w:val="nil"/>
              <w:bottom w:val="single" w:sz="4" w:space="0" w:color="auto"/>
              <w:right w:val="single" w:sz="8" w:space="0" w:color="auto"/>
            </w:tcBorders>
            <w:shd w:val="clear" w:color="auto" w:fill="auto"/>
            <w:noWrap/>
            <w:vAlign w:val="bottom"/>
          </w:tcPr>
          <w:p w:rsidR="00AB2F91" w:rsidRPr="00AB2F91" w:rsidRDefault="00AB2F91" w:rsidP="00AB2F91">
            <w:pPr>
              <w:rPr>
                <w:rFonts w:ascii="Arial" w:eastAsia="MS Mincho" w:hAnsi="Arial" w:cs="Arial"/>
                <w:sz w:val="20"/>
                <w:szCs w:val="20"/>
                <w:lang w:eastAsia="ja-JP"/>
              </w:rPr>
            </w:pPr>
            <w:r w:rsidRPr="00AB2F91">
              <w:rPr>
                <w:rFonts w:ascii="Arial" w:eastAsia="MS Mincho" w:hAnsi="Arial" w:cs="Arial"/>
                <w:sz w:val="20"/>
                <w:szCs w:val="20"/>
                <w:lang w:eastAsia="ja-JP"/>
              </w:rPr>
              <w:t xml:space="preserve"> $  (88.55)</w:t>
            </w:r>
          </w:p>
        </w:tc>
      </w:tr>
      <w:tr w:rsidR="00AB2F91" w:rsidRPr="00AB2F91" w:rsidTr="004B5117">
        <w:trPr>
          <w:trHeight w:val="270"/>
        </w:trPr>
        <w:tc>
          <w:tcPr>
            <w:tcW w:w="812" w:type="dxa"/>
            <w:tcBorders>
              <w:top w:val="nil"/>
              <w:left w:val="single" w:sz="8" w:space="0" w:color="auto"/>
              <w:bottom w:val="nil"/>
              <w:right w:val="nil"/>
            </w:tcBorders>
            <w:shd w:val="clear" w:color="auto" w:fill="auto"/>
            <w:noWrap/>
            <w:vAlign w:val="bottom"/>
          </w:tcPr>
          <w:p w:rsidR="00AB2F91" w:rsidRPr="00AB2F91" w:rsidRDefault="00AB2F91" w:rsidP="00AB2F91">
            <w:pPr>
              <w:rPr>
                <w:rFonts w:ascii="Arial" w:eastAsia="MS Mincho" w:hAnsi="Arial" w:cs="Arial"/>
                <w:sz w:val="20"/>
                <w:szCs w:val="20"/>
                <w:lang w:eastAsia="ja-JP"/>
              </w:rPr>
            </w:pPr>
            <w:r w:rsidRPr="00AB2F91">
              <w:rPr>
                <w:rFonts w:ascii="Arial" w:eastAsia="MS Mincho" w:hAnsi="Arial" w:cs="Arial"/>
                <w:sz w:val="20"/>
                <w:szCs w:val="20"/>
                <w:lang w:eastAsia="ja-JP"/>
              </w:rPr>
              <w:t> </w:t>
            </w:r>
          </w:p>
        </w:tc>
        <w:tc>
          <w:tcPr>
            <w:tcW w:w="779" w:type="dxa"/>
            <w:tcBorders>
              <w:top w:val="nil"/>
              <w:left w:val="nil"/>
              <w:bottom w:val="nil"/>
              <w:right w:val="nil"/>
            </w:tcBorders>
            <w:shd w:val="clear" w:color="auto" w:fill="FFFF00"/>
            <w:noWrap/>
            <w:vAlign w:val="bottom"/>
          </w:tcPr>
          <w:p w:rsidR="00AB2F91" w:rsidRPr="00AB2F91" w:rsidRDefault="00AB2F91" w:rsidP="00AB2F91">
            <w:pPr>
              <w:rPr>
                <w:rFonts w:ascii="Arial" w:eastAsia="MS Mincho" w:hAnsi="Arial" w:cs="Arial"/>
                <w:b/>
                <w:bCs/>
                <w:sz w:val="20"/>
                <w:szCs w:val="20"/>
                <w:lang w:eastAsia="ja-JP"/>
              </w:rPr>
            </w:pPr>
            <w:r w:rsidRPr="00AB2F91">
              <w:rPr>
                <w:rFonts w:ascii="Arial" w:eastAsia="MS Mincho" w:hAnsi="Arial" w:cs="Arial"/>
                <w:b/>
                <w:bCs/>
                <w:sz w:val="20"/>
                <w:szCs w:val="20"/>
                <w:lang w:eastAsia="ja-JP"/>
              </w:rPr>
              <w:t>Total</w:t>
            </w:r>
          </w:p>
        </w:tc>
        <w:tc>
          <w:tcPr>
            <w:tcW w:w="2670" w:type="dxa"/>
            <w:tcBorders>
              <w:top w:val="nil"/>
              <w:left w:val="nil"/>
              <w:bottom w:val="nil"/>
              <w:right w:val="nil"/>
            </w:tcBorders>
            <w:shd w:val="clear" w:color="auto" w:fill="FFFF00"/>
            <w:noWrap/>
            <w:vAlign w:val="bottom"/>
          </w:tcPr>
          <w:p w:rsidR="00AB2F91" w:rsidRPr="00AB2F91" w:rsidRDefault="00AB2F91" w:rsidP="00AB2F91">
            <w:pPr>
              <w:rPr>
                <w:rFonts w:ascii="Arial" w:eastAsia="MS Mincho" w:hAnsi="Arial" w:cs="Arial"/>
                <w:b/>
                <w:bCs/>
                <w:sz w:val="20"/>
                <w:szCs w:val="20"/>
                <w:lang w:eastAsia="ja-JP"/>
              </w:rPr>
            </w:pPr>
            <w:r w:rsidRPr="00AB2F91">
              <w:rPr>
                <w:rFonts w:ascii="Arial" w:eastAsia="MS Mincho" w:hAnsi="Arial" w:cs="Arial"/>
                <w:b/>
                <w:bCs/>
                <w:sz w:val="20"/>
                <w:szCs w:val="20"/>
                <w:lang w:eastAsia="ja-JP"/>
              </w:rPr>
              <w:t> </w:t>
            </w:r>
          </w:p>
        </w:tc>
        <w:tc>
          <w:tcPr>
            <w:tcW w:w="541" w:type="dxa"/>
            <w:tcBorders>
              <w:top w:val="nil"/>
              <w:left w:val="nil"/>
              <w:bottom w:val="double" w:sz="6" w:space="0" w:color="auto"/>
              <w:right w:val="nil"/>
            </w:tcBorders>
            <w:shd w:val="clear" w:color="auto" w:fill="FFFF00"/>
            <w:noWrap/>
            <w:vAlign w:val="bottom"/>
          </w:tcPr>
          <w:p w:rsidR="00AB2F91" w:rsidRPr="00AB2F91" w:rsidRDefault="00AB2F91" w:rsidP="00AB2F91">
            <w:pPr>
              <w:rPr>
                <w:rFonts w:ascii="Arial" w:eastAsia="MS Mincho" w:hAnsi="Arial" w:cs="Arial"/>
                <w:b/>
                <w:bCs/>
                <w:sz w:val="20"/>
                <w:szCs w:val="20"/>
                <w:lang w:eastAsia="ja-JP"/>
              </w:rPr>
            </w:pPr>
            <w:r w:rsidRPr="00AB2F91">
              <w:rPr>
                <w:rFonts w:ascii="Arial" w:eastAsia="MS Mincho" w:hAnsi="Arial" w:cs="Arial"/>
                <w:b/>
                <w:bCs/>
                <w:sz w:val="20"/>
                <w:szCs w:val="20"/>
                <w:lang w:eastAsia="ja-JP"/>
              </w:rPr>
              <w:t xml:space="preserve"> $        -   </w:t>
            </w:r>
          </w:p>
        </w:tc>
        <w:tc>
          <w:tcPr>
            <w:tcW w:w="3328" w:type="dxa"/>
            <w:tcBorders>
              <w:top w:val="nil"/>
              <w:left w:val="nil"/>
              <w:bottom w:val="double" w:sz="6" w:space="0" w:color="auto"/>
              <w:right w:val="nil"/>
            </w:tcBorders>
            <w:shd w:val="clear" w:color="auto" w:fill="FFFF00"/>
            <w:noWrap/>
            <w:vAlign w:val="bottom"/>
          </w:tcPr>
          <w:p w:rsidR="00AB2F91" w:rsidRPr="00AB2F91" w:rsidRDefault="00AB2F91" w:rsidP="00AB2F91">
            <w:pPr>
              <w:rPr>
                <w:rFonts w:ascii="Arial" w:eastAsia="MS Mincho" w:hAnsi="Arial" w:cs="Arial"/>
                <w:b/>
                <w:bCs/>
                <w:sz w:val="20"/>
                <w:szCs w:val="20"/>
                <w:lang w:eastAsia="ja-JP"/>
              </w:rPr>
            </w:pPr>
            <w:r w:rsidRPr="00AB2F91">
              <w:rPr>
                <w:rFonts w:ascii="Arial" w:eastAsia="MS Mincho" w:hAnsi="Arial" w:cs="Arial"/>
                <w:b/>
                <w:bCs/>
                <w:sz w:val="20"/>
                <w:szCs w:val="20"/>
                <w:lang w:eastAsia="ja-JP"/>
              </w:rPr>
              <w:t xml:space="preserve"> $    1.45 </w:t>
            </w:r>
          </w:p>
        </w:tc>
        <w:tc>
          <w:tcPr>
            <w:tcW w:w="530" w:type="dxa"/>
            <w:tcBorders>
              <w:top w:val="nil"/>
              <w:left w:val="nil"/>
              <w:bottom w:val="double" w:sz="6" w:space="0" w:color="auto"/>
              <w:right w:val="single" w:sz="8" w:space="0" w:color="auto"/>
            </w:tcBorders>
            <w:shd w:val="clear" w:color="auto" w:fill="FFFF00"/>
            <w:noWrap/>
            <w:vAlign w:val="bottom"/>
          </w:tcPr>
          <w:p w:rsidR="00AB2F91" w:rsidRPr="00AB2F91" w:rsidRDefault="00AB2F91" w:rsidP="00AB2F91">
            <w:pPr>
              <w:rPr>
                <w:rFonts w:ascii="Arial" w:eastAsia="MS Mincho" w:hAnsi="Arial" w:cs="Arial"/>
                <w:b/>
                <w:bCs/>
                <w:sz w:val="20"/>
                <w:szCs w:val="20"/>
                <w:lang w:eastAsia="ja-JP"/>
              </w:rPr>
            </w:pPr>
            <w:r w:rsidRPr="00AB2F91">
              <w:rPr>
                <w:rFonts w:ascii="Arial" w:eastAsia="MS Mincho" w:hAnsi="Arial" w:cs="Arial"/>
                <w:b/>
                <w:bCs/>
                <w:sz w:val="20"/>
                <w:szCs w:val="20"/>
                <w:lang w:eastAsia="ja-JP"/>
              </w:rPr>
              <w:t xml:space="preserve"> $    1.45 </w:t>
            </w:r>
          </w:p>
        </w:tc>
      </w:tr>
      <w:tr w:rsidR="00AB2F91" w:rsidRPr="00AB2F91" w:rsidTr="004B5117">
        <w:trPr>
          <w:trHeight w:val="285"/>
        </w:trPr>
        <w:tc>
          <w:tcPr>
            <w:tcW w:w="812" w:type="dxa"/>
            <w:tcBorders>
              <w:top w:val="nil"/>
              <w:left w:val="single" w:sz="8" w:space="0" w:color="auto"/>
              <w:bottom w:val="nil"/>
              <w:right w:val="nil"/>
            </w:tcBorders>
            <w:shd w:val="clear" w:color="auto" w:fill="auto"/>
            <w:noWrap/>
            <w:vAlign w:val="bottom"/>
          </w:tcPr>
          <w:p w:rsidR="00AB2F91" w:rsidRPr="00AB2F91" w:rsidRDefault="00AB2F91" w:rsidP="00AB2F91">
            <w:pPr>
              <w:rPr>
                <w:rFonts w:ascii="Arial" w:eastAsia="MS Mincho" w:hAnsi="Arial" w:cs="Arial"/>
                <w:sz w:val="20"/>
                <w:szCs w:val="20"/>
                <w:lang w:eastAsia="ja-JP"/>
              </w:rPr>
            </w:pPr>
            <w:r w:rsidRPr="00AB2F91">
              <w:rPr>
                <w:rFonts w:ascii="Arial" w:eastAsia="MS Mincho" w:hAnsi="Arial" w:cs="Arial"/>
                <w:sz w:val="20"/>
                <w:szCs w:val="20"/>
                <w:lang w:eastAsia="ja-JP"/>
              </w:rPr>
              <w:t> </w:t>
            </w:r>
          </w:p>
        </w:tc>
        <w:tc>
          <w:tcPr>
            <w:tcW w:w="3449" w:type="dxa"/>
            <w:gridSpan w:val="2"/>
            <w:tcBorders>
              <w:top w:val="nil"/>
              <w:left w:val="nil"/>
              <w:bottom w:val="nil"/>
              <w:right w:val="nil"/>
            </w:tcBorders>
            <w:shd w:val="clear" w:color="auto" w:fill="auto"/>
            <w:noWrap/>
            <w:vAlign w:val="bottom"/>
          </w:tcPr>
          <w:p w:rsidR="00AB2F91" w:rsidRPr="00AB2F91" w:rsidRDefault="00AB2F91" w:rsidP="00AB2F91">
            <w:pPr>
              <w:rPr>
                <w:rFonts w:ascii="Arial" w:eastAsia="MS Mincho" w:hAnsi="Arial" w:cs="Arial"/>
                <w:sz w:val="20"/>
                <w:szCs w:val="20"/>
                <w:lang w:eastAsia="ja-JP"/>
              </w:rPr>
            </w:pPr>
            <w:r w:rsidRPr="00AB2F91">
              <w:rPr>
                <w:rFonts w:ascii="Arial" w:eastAsia="MS Mincho" w:hAnsi="Arial" w:cs="Arial"/>
                <w:sz w:val="20"/>
                <w:szCs w:val="20"/>
                <w:lang w:eastAsia="ja-JP"/>
              </w:rPr>
              <w:t xml:space="preserve"> Present Value=</w:t>
            </w:r>
          </w:p>
        </w:tc>
        <w:tc>
          <w:tcPr>
            <w:tcW w:w="541" w:type="dxa"/>
            <w:tcBorders>
              <w:top w:val="nil"/>
              <w:left w:val="nil"/>
              <w:bottom w:val="nil"/>
              <w:right w:val="nil"/>
            </w:tcBorders>
            <w:shd w:val="clear" w:color="auto" w:fill="auto"/>
            <w:noWrap/>
            <w:vAlign w:val="bottom"/>
          </w:tcPr>
          <w:p w:rsidR="00AB2F91" w:rsidRPr="00AB2F91" w:rsidRDefault="00AB2F91" w:rsidP="00AB2F91">
            <w:pPr>
              <w:rPr>
                <w:rFonts w:ascii="Arial" w:eastAsia="MS Mincho" w:hAnsi="Arial" w:cs="Arial"/>
                <w:sz w:val="20"/>
                <w:szCs w:val="20"/>
                <w:lang w:eastAsia="ja-JP"/>
              </w:rPr>
            </w:pPr>
            <w:r w:rsidRPr="00AB2F91">
              <w:rPr>
                <w:rFonts w:ascii="Arial" w:eastAsia="MS Mincho" w:hAnsi="Arial" w:cs="Arial"/>
                <w:sz w:val="20"/>
                <w:szCs w:val="20"/>
                <w:lang w:eastAsia="ja-JP"/>
              </w:rPr>
              <w:t xml:space="preserve"> $        -   </w:t>
            </w:r>
          </w:p>
        </w:tc>
        <w:tc>
          <w:tcPr>
            <w:tcW w:w="3328" w:type="dxa"/>
            <w:tcBorders>
              <w:top w:val="nil"/>
              <w:left w:val="nil"/>
              <w:bottom w:val="nil"/>
              <w:right w:val="nil"/>
            </w:tcBorders>
            <w:shd w:val="clear" w:color="auto" w:fill="auto"/>
            <w:noWrap/>
            <w:vAlign w:val="bottom"/>
          </w:tcPr>
          <w:p w:rsidR="00AB2F91" w:rsidRPr="00AB2F91" w:rsidRDefault="00AB2F91" w:rsidP="00AB2F91">
            <w:pPr>
              <w:rPr>
                <w:rFonts w:ascii="Arial" w:eastAsia="MS Mincho" w:hAnsi="Arial" w:cs="Arial"/>
                <w:sz w:val="20"/>
                <w:szCs w:val="20"/>
                <w:lang w:eastAsia="ja-JP"/>
              </w:rPr>
            </w:pPr>
            <w:r w:rsidRPr="00AB2F91">
              <w:rPr>
                <w:rFonts w:ascii="Arial" w:eastAsia="MS Mincho" w:hAnsi="Arial" w:cs="Arial"/>
                <w:sz w:val="20"/>
                <w:szCs w:val="20"/>
                <w:lang w:eastAsia="ja-JP"/>
              </w:rPr>
              <w:t xml:space="preserve"> $    1.32 </w:t>
            </w:r>
          </w:p>
        </w:tc>
        <w:tc>
          <w:tcPr>
            <w:tcW w:w="530" w:type="dxa"/>
            <w:tcBorders>
              <w:top w:val="nil"/>
              <w:left w:val="nil"/>
              <w:bottom w:val="nil"/>
              <w:right w:val="single" w:sz="8" w:space="0" w:color="auto"/>
            </w:tcBorders>
            <w:shd w:val="clear" w:color="auto" w:fill="auto"/>
            <w:noWrap/>
            <w:vAlign w:val="bottom"/>
          </w:tcPr>
          <w:p w:rsidR="00AB2F91" w:rsidRPr="00AB2F91" w:rsidRDefault="00AB2F91" w:rsidP="00AB2F91">
            <w:pPr>
              <w:rPr>
                <w:rFonts w:ascii="Arial" w:eastAsia="MS Mincho" w:hAnsi="Arial" w:cs="Arial"/>
                <w:sz w:val="20"/>
                <w:szCs w:val="20"/>
                <w:lang w:eastAsia="ja-JP"/>
              </w:rPr>
            </w:pPr>
            <w:r w:rsidRPr="00AB2F91">
              <w:rPr>
                <w:rFonts w:ascii="Arial" w:eastAsia="MS Mincho" w:hAnsi="Arial" w:cs="Arial"/>
                <w:sz w:val="20"/>
                <w:szCs w:val="20"/>
                <w:lang w:eastAsia="ja-JP"/>
              </w:rPr>
              <w:t xml:space="preserve"> $    1.32 </w:t>
            </w:r>
          </w:p>
        </w:tc>
      </w:tr>
      <w:tr w:rsidR="00AB2F91" w:rsidRPr="00AB2F91" w:rsidTr="004B5117">
        <w:trPr>
          <w:trHeight w:val="255"/>
        </w:trPr>
        <w:tc>
          <w:tcPr>
            <w:tcW w:w="812" w:type="dxa"/>
            <w:tcBorders>
              <w:top w:val="nil"/>
              <w:left w:val="single" w:sz="8" w:space="0" w:color="auto"/>
              <w:bottom w:val="nil"/>
              <w:right w:val="nil"/>
            </w:tcBorders>
            <w:shd w:val="clear" w:color="auto" w:fill="auto"/>
            <w:noWrap/>
            <w:vAlign w:val="bottom"/>
          </w:tcPr>
          <w:p w:rsidR="00AB2F91" w:rsidRPr="00AB2F91" w:rsidRDefault="00AB2F91" w:rsidP="00AB2F91">
            <w:pPr>
              <w:rPr>
                <w:rFonts w:ascii="Arial" w:eastAsia="MS Mincho" w:hAnsi="Arial" w:cs="Arial"/>
                <w:sz w:val="20"/>
                <w:szCs w:val="20"/>
                <w:lang w:eastAsia="ja-JP"/>
              </w:rPr>
            </w:pPr>
            <w:r w:rsidRPr="00AB2F91">
              <w:rPr>
                <w:rFonts w:ascii="Arial" w:eastAsia="MS Mincho" w:hAnsi="Arial" w:cs="Arial"/>
                <w:sz w:val="20"/>
                <w:szCs w:val="20"/>
                <w:lang w:eastAsia="ja-JP"/>
              </w:rPr>
              <w:t> </w:t>
            </w:r>
          </w:p>
        </w:tc>
        <w:tc>
          <w:tcPr>
            <w:tcW w:w="3449" w:type="dxa"/>
            <w:gridSpan w:val="2"/>
            <w:tcBorders>
              <w:top w:val="nil"/>
              <w:left w:val="nil"/>
              <w:bottom w:val="nil"/>
              <w:right w:val="nil"/>
            </w:tcBorders>
            <w:shd w:val="clear" w:color="auto" w:fill="auto"/>
            <w:noWrap/>
            <w:vAlign w:val="bottom"/>
          </w:tcPr>
          <w:p w:rsidR="00AB2F91" w:rsidRPr="00AB2F91" w:rsidRDefault="00AB2F91" w:rsidP="00AB2F91">
            <w:pPr>
              <w:rPr>
                <w:rFonts w:ascii="Arial" w:eastAsia="MS Mincho" w:hAnsi="Arial" w:cs="Arial"/>
                <w:sz w:val="20"/>
                <w:szCs w:val="20"/>
                <w:lang w:eastAsia="ja-JP"/>
              </w:rPr>
            </w:pPr>
            <w:r w:rsidRPr="00AB2F91">
              <w:rPr>
                <w:rFonts w:ascii="Arial" w:eastAsia="MS Mincho" w:hAnsi="Arial" w:cs="Arial"/>
                <w:sz w:val="20"/>
                <w:szCs w:val="20"/>
                <w:lang w:eastAsia="ja-JP"/>
              </w:rPr>
              <w:t>Per option profit</w:t>
            </w:r>
          </w:p>
        </w:tc>
        <w:tc>
          <w:tcPr>
            <w:tcW w:w="541" w:type="dxa"/>
            <w:tcBorders>
              <w:top w:val="nil"/>
              <w:left w:val="nil"/>
              <w:bottom w:val="nil"/>
              <w:right w:val="nil"/>
            </w:tcBorders>
            <w:shd w:val="clear" w:color="auto" w:fill="auto"/>
            <w:noWrap/>
            <w:vAlign w:val="bottom"/>
          </w:tcPr>
          <w:p w:rsidR="00AB2F91" w:rsidRPr="00AB2F91" w:rsidRDefault="00AB2F91" w:rsidP="00AB2F91">
            <w:pPr>
              <w:rPr>
                <w:rFonts w:ascii="Arial" w:eastAsia="MS Mincho" w:hAnsi="Arial" w:cs="Arial"/>
                <w:sz w:val="20"/>
                <w:szCs w:val="20"/>
                <w:lang w:eastAsia="ja-JP"/>
              </w:rPr>
            </w:pPr>
          </w:p>
        </w:tc>
        <w:tc>
          <w:tcPr>
            <w:tcW w:w="3328" w:type="dxa"/>
            <w:tcBorders>
              <w:top w:val="nil"/>
              <w:left w:val="nil"/>
              <w:bottom w:val="nil"/>
              <w:right w:val="nil"/>
            </w:tcBorders>
            <w:shd w:val="clear" w:color="auto" w:fill="auto"/>
            <w:noWrap/>
            <w:vAlign w:val="bottom"/>
          </w:tcPr>
          <w:p w:rsidR="00AB2F91" w:rsidRPr="00AB2F91" w:rsidRDefault="00AB2F91" w:rsidP="00AB2F91">
            <w:pPr>
              <w:rPr>
                <w:rFonts w:ascii="Arial" w:eastAsia="MS Mincho" w:hAnsi="Arial" w:cs="Arial"/>
                <w:sz w:val="20"/>
                <w:szCs w:val="20"/>
                <w:lang w:eastAsia="ja-JP"/>
              </w:rPr>
            </w:pPr>
            <w:r w:rsidRPr="00AB2F91">
              <w:rPr>
                <w:rFonts w:ascii="Arial" w:eastAsia="MS Mincho" w:hAnsi="Arial" w:cs="Arial"/>
                <w:sz w:val="20"/>
                <w:szCs w:val="20"/>
                <w:lang w:eastAsia="ja-JP"/>
              </w:rPr>
              <w:t xml:space="preserve"> $    0.44 </w:t>
            </w:r>
          </w:p>
        </w:tc>
        <w:tc>
          <w:tcPr>
            <w:tcW w:w="530" w:type="dxa"/>
            <w:tcBorders>
              <w:top w:val="nil"/>
              <w:left w:val="nil"/>
              <w:bottom w:val="nil"/>
              <w:right w:val="single" w:sz="8" w:space="0" w:color="auto"/>
            </w:tcBorders>
            <w:shd w:val="clear" w:color="auto" w:fill="auto"/>
            <w:noWrap/>
            <w:vAlign w:val="bottom"/>
          </w:tcPr>
          <w:p w:rsidR="00AB2F91" w:rsidRPr="00AB2F91" w:rsidRDefault="00AB2F91" w:rsidP="00AB2F91">
            <w:pPr>
              <w:rPr>
                <w:rFonts w:ascii="Arial" w:eastAsia="MS Mincho" w:hAnsi="Arial" w:cs="Arial"/>
                <w:sz w:val="20"/>
                <w:szCs w:val="20"/>
                <w:lang w:eastAsia="ja-JP"/>
              </w:rPr>
            </w:pPr>
            <w:r w:rsidRPr="00AB2F91">
              <w:rPr>
                <w:rFonts w:ascii="Arial" w:eastAsia="MS Mincho" w:hAnsi="Arial" w:cs="Arial"/>
                <w:sz w:val="20"/>
                <w:szCs w:val="20"/>
                <w:lang w:eastAsia="ja-JP"/>
              </w:rPr>
              <w:t xml:space="preserve"> $    0.44 </w:t>
            </w:r>
          </w:p>
        </w:tc>
      </w:tr>
      <w:tr w:rsidR="00AB2F91" w:rsidRPr="00AB2F91" w:rsidTr="004B5117">
        <w:trPr>
          <w:trHeight w:val="270"/>
        </w:trPr>
        <w:tc>
          <w:tcPr>
            <w:tcW w:w="812" w:type="dxa"/>
            <w:tcBorders>
              <w:top w:val="nil"/>
              <w:left w:val="single" w:sz="8" w:space="0" w:color="auto"/>
              <w:bottom w:val="nil"/>
              <w:right w:val="nil"/>
            </w:tcBorders>
            <w:shd w:val="clear" w:color="auto" w:fill="auto"/>
            <w:noWrap/>
            <w:vAlign w:val="bottom"/>
          </w:tcPr>
          <w:p w:rsidR="00AB2F91" w:rsidRPr="00AB2F91" w:rsidRDefault="00AB2F91" w:rsidP="00AB2F91">
            <w:pPr>
              <w:rPr>
                <w:rFonts w:ascii="Arial" w:eastAsia="MS Mincho" w:hAnsi="Arial" w:cs="Arial"/>
                <w:sz w:val="20"/>
                <w:szCs w:val="20"/>
                <w:lang w:eastAsia="ja-JP"/>
              </w:rPr>
            </w:pPr>
            <w:r w:rsidRPr="00AB2F91">
              <w:rPr>
                <w:rFonts w:ascii="Arial" w:eastAsia="MS Mincho" w:hAnsi="Arial" w:cs="Arial"/>
                <w:sz w:val="20"/>
                <w:szCs w:val="20"/>
                <w:lang w:eastAsia="ja-JP"/>
              </w:rPr>
              <w:t> </w:t>
            </w:r>
          </w:p>
        </w:tc>
        <w:tc>
          <w:tcPr>
            <w:tcW w:w="779" w:type="dxa"/>
            <w:tcBorders>
              <w:top w:val="nil"/>
              <w:left w:val="nil"/>
              <w:bottom w:val="nil"/>
              <w:right w:val="nil"/>
            </w:tcBorders>
            <w:shd w:val="clear" w:color="auto" w:fill="auto"/>
            <w:noWrap/>
            <w:vAlign w:val="bottom"/>
          </w:tcPr>
          <w:p w:rsidR="00AB2F91" w:rsidRPr="00AB2F91" w:rsidRDefault="00AB2F91" w:rsidP="00AB2F91">
            <w:pPr>
              <w:rPr>
                <w:rFonts w:ascii="Arial" w:eastAsia="MS Mincho" w:hAnsi="Arial" w:cs="Arial"/>
                <w:sz w:val="20"/>
                <w:szCs w:val="20"/>
                <w:lang w:eastAsia="ja-JP"/>
              </w:rPr>
            </w:pPr>
          </w:p>
        </w:tc>
        <w:tc>
          <w:tcPr>
            <w:tcW w:w="2670" w:type="dxa"/>
            <w:tcBorders>
              <w:top w:val="nil"/>
              <w:left w:val="nil"/>
              <w:bottom w:val="nil"/>
              <w:right w:val="nil"/>
            </w:tcBorders>
            <w:shd w:val="clear" w:color="auto" w:fill="auto"/>
            <w:noWrap/>
            <w:vAlign w:val="bottom"/>
          </w:tcPr>
          <w:p w:rsidR="00AB2F91" w:rsidRPr="00AB2F91" w:rsidRDefault="00AB2F91" w:rsidP="00AB2F91">
            <w:pPr>
              <w:rPr>
                <w:rFonts w:ascii="Arial" w:eastAsia="MS Mincho" w:hAnsi="Arial" w:cs="Arial"/>
                <w:sz w:val="20"/>
                <w:szCs w:val="20"/>
                <w:lang w:eastAsia="ja-JP"/>
              </w:rPr>
            </w:pPr>
          </w:p>
        </w:tc>
        <w:tc>
          <w:tcPr>
            <w:tcW w:w="541" w:type="dxa"/>
            <w:tcBorders>
              <w:top w:val="nil"/>
              <w:left w:val="nil"/>
              <w:bottom w:val="nil"/>
              <w:right w:val="nil"/>
            </w:tcBorders>
            <w:shd w:val="clear" w:color="auto" w:fill="auto"/>
            <w:noWrap/>
            <w:vAlign w:val="bottom"/>
          </w:tcPr>
          <w:p w:rsidR="00AB2F91" w:rsidRPr="00AB2F91" w:rsidRDefault="00AB2F91" w:rsidP="00AB2F91">
            <w:pPr>
              <w:rPr>
                <w:rFonts w:ascii="Arial" w:eastAsia="MS Mincho" w:hAnsi="Arial" w:cs="Arial"/>
                <w:sz w:val="20"/>
                <w:szCs w:val="20"/>
                <w:lang w:eastAsia="ja-JP"/>
              </w:rPr>
            </w:pPr>
          </w:p>
        </w:tc>
        <w:tc>
          <w:tcPr>
            <w:tcW w:w="3328" w:type="dxa"/>
            <w:tcBorders>
              <w:top w:val="nil"/>
              <w:left w:val="nil"/>
              <w:bottom w:val="nil"/>
              <w:right w:val="nil"/>
            </w:tcBorders>
            <w:shd w:val="clear" w:color="auto" w:fill="auto"/>
            <w:noWrap/>
            <w:vAlign w:val="bottom"/>
          </w:tcPr>
          <w:p w:rsidR="00AB2F91" w:rsidRPr="00AB2F91" w:rsidRDefault="00AB2F91" w:rsidP="00AB2F91">
            <w:pPr>
              <w:rPr>
                <w:rFonts w:ascii="Arial" w:eastAsia="MS Mincho" w:hAnsi="Arial" w:cs="Arial"/>
                <w:sz w:val="20"/>
                <w:szCs w:val="20"/>
                <w:lang w:eastAsia="ja-JP"/>
              </w:rPr>
            </w:pPr>
          </w:p>
        </w:tc>
        <w:tc>
          <w:tcPr>
            <w:tcW w:w="530" w:type="dxa"/>
            <w:tcBorders>
              <w:top w:val="nil"/>
              <w:left w:val="nil"/>
              <w:bottom w:val="nil"/>
              <w:right w:val="single" w:sz="8" w:space="0" w:color="auto"/>
            </w:tcBorders>
            <w:shd w:val="clear" w:color="auto" w:fill="auto"/>
            <w:noWrap/>
            <w:vAlign w:val="bottom"/>
          </w:tcPr>
          <w:p w:rsidR="00AB2F91" w:rsidRPr="00AB2F91" w:rsidRDefault="00AB2F91" w:rsidP="00AB2F91">
            <w:pPr>
              <w:rPr>
                <w:rFonts w:ascii="Arial" w:eastAsia="MS Mincho" w:hAnsi="Arial" w:cs="Arial"/>
                <w:sz w:val="20"/>
                <w:szCs w:val="20"/>
                <w:lang w:eastAsia="ja-JP"/>
              </w:rPr>
            </w:pPr>
            <w:r w:rsidRPr="00AB2F91">
              <w:rPr>
                <w:rFonts w:ascii="Arial" w:eastAsia="MS Mincho" w:hAnsi="Arial" w:cs="Arial"/>
                <w:sz w:val="20"/>
                <w:szCs w:val="20"/>
                <w:lang w:eastAsia="ja-JP"/>
              </w:rPr>
              <w:t> </w:t>
            </w:r>
          </w:p>
        </w:tc>
      </w:tr>
      <w:tr w:rsidR="00AB2F91" w:rsidRPr="00AB2F91" w:rsidTr="004B5117">
        <w:trPr>
          <w:trHeight w:val="255"/>
        </w:trPr>
        <w:tc>
          <w:tcPr>
            <w:tcW w:w="812" w:type="dxa"/>
            <w:tcBorders>
              <w:top w:val="nil"/>
              <w:left w:val="single" w:sz="8" w:space="0" w:color="auto"/>
              <w:bottom w:val="nil"/>
              <w:right w:val="nil"/>
            </w:tcBorders>
            <w:shd w:val="clear" w:color="auto" w:fill="auto"/>
            <w:noWrap/>
            <w:vAlign w:val="bottom"/>
          </w:tcPr>
          <w:p w:rsidR="00AB2F91" w:rsidRPr="00AB2F91" w:rsidRDefault="00AB2F91" w:rsidP="00AB2F91">
            <w:pPr>
              <w:rPr>
                <w:rFonts w:ascii="Arial" w:eastAsia="MS Mincho" w:hAnsi="Arial" w:cs="Arial"/>
                <w:sz w:val="20"/>
                <w:szCs w:val="20"/>
                <w:lang w:eastAsia="ja-JP"/>
              </w:rPr>
            </w:pPr>
            <w:r w:rsidRPr="00AB2F91">
              <w:rPr>
                <w:rFonts w:ascii="Arial" w:eastAsia="MS Mincho" w:hAnsi="Arial" w:cs="Arial"/>
                <w:sz w:val="20"/>
                <w:szCs w:val="20"/>
                <w:lang w:eastAsia="ja-JP"/>
              </w:rPr>
              <w:t> </w:t>
            </w:r>
          </w:p>
        </w:tc>
        <w:tc>
          <w:tcPr>
            <w:tcW w:w="779" w:type="dxa"/>
            <w:tcBorders>
              <w:top w:val="nil"/>
              <w:left w:val="nil"/>
              <w:bottom w:val="nil"/>
              <w:right w:val="nil"/>
            </w:tcBorders>
            <w:shd w:val="clear" w:color="auto" w:fill="auto"/>
            <w:noWrap/>
            <w:vAlign w:val="bottom"/>
          </w:tcPr>
          <w:p w:rsidR="00AB2F91" w:rsidRPr="00AB2F91" w:rsidRDefault="00AB2F91" w:rsidP="00AB2F91">
            <w:pPr>
              <w:rPr>
                <w:rFonts w:ascii="Arial" w:eastAsia="MS Mincho" w:hAnsi="Arial" w:cs="Arial"/>
                <w:sz w:val="20"/>
                <w:szCs w:val="20"/>
                <w:lang w:eastAsia="ja-JP"/>
              </w:rPr>
            </w:pPr>
          </w:p>
        </w:tc>
        <w:tc>
          <w:tcPr>
            <w:tcW w:w="2670" w:type="dxa"/>
            <w:tcBorders>
              <w:top w:val="nil"/>
              <w:left w:val="nil"/>
              <w:bottom w:val="nil"/>
              <w:right w:val="nil"/>
            </w:tcBorders>
            <w:shd w:val="clear" w:color="auto" w:fill="auto"/>
            <w:noWrap/>
            <w:vAlign w:val="bottom"/>
          </w:tcPr>
          <w:p w:rsidR="00AB2F91" w:rsidRPr="00AB2F91" w:rsidRDefault="00AB2F91" w:rsidP="00AB2F91">
            <w:pPr>
              <w:rPr>
                <w:rFonts w:ascii="Arial" w:eastAsia="MS Mincho" w:hAnsi="Arial" w:cs="Arial"/>
                <w:sz w:val="20"/>
                <w:szCs w:val="20"/>
                <w:lang w:eastAsia="ja-JP"/>
              </w:rPr>
            </w:pPr>
          </w:p>
        </w:tc>
        <w:tc>
          <w:tcPr>
            <w:tcW w:w="541" w:type="dxa"/>
            <w:tcBorders>
              <w:top w:val="nil"/>
              <w:left w:val="nil"/>
              <w:bottom w:val="nil"/>
              <w:right w:val="nil"/>
            </w:tcBorders>
            <w:shd w:val="clear" w:color="auto" w:fill="auto"/>
            <w:noWrap/>
            <w:vAlign w:val="bottom"/>
          </w:tcPr>
          <w:p w:rsidR="00AB2F91" w:rsidRPr="00AB2F91" w:rsidRDefault="00AB2F91" w:rsidP="00AB2F91">
            <w:pPr>
              <w:rPr>
                <w:rFonts w:ascii="Arial" w:eastAsia="MS Mincho" w:hAnsi="Arial" w:cs="Arial"/>
                <w:sz w:val="20"/>
                <w:szCs w:val="20"/>
                <w:lang w:eastAsia="ja-JP"/>
              </w:rPr>
            </w:pPr>
          </w:p>
        </w:tc>
        <w:tc>
          <w:tcPr>
            <w:tcW w:w="3328" w:type="dxa"/>
            <w:tcBorders>
              <w:top w:val="nil"/>
              <w:left w:val="nil"/>
              <w:bottom w:val="nil"/>
              <w:right w:val="nil"/>
            </w:tcBorders>
            <w:shd w:val="clear" w:color="auto" w:fill="auto"/>
            <w:noWrap/>
            <w:vAlign w:val="bottom"/>
          </w:tcPr>
          <w:p w:rsidR="00AB2F91" w:rsidRPr="00AB2F91" w:rsidRDefault="00AB2F91" w:rsidP="00AB2F91">
            <w:pPr>
              <w:jc w:val="right"/>
              <w:rPr>
                <w:rFonts w:ascii="Arial" w:eastAsia="MS Mincho" w:hAnsi="Arial" w:cs="Arial"/>
                <w:sz w:val="20"/>
                <w:szCs w:val="20"/>
                <w:lang w:eastAsia="ja-JP"/>
              </w:rPr>
            </w:pPr>
            <w:r w:rsidRPr="00AB2F91">
              <w:rPr>
                <w:rFonts w:ascii="Arial" w:eastAsia="MS Mincho" w:hAnsi="Arial" w:cs="Arial"/>
                <w:sz w:val="20"/>
                <w:szCs w:val="20"/>
                <w:lang w:eastAsia="ja-JP"/>
              </w:rPr>
              <w:t xml:space="preserve">Note : Exactly the amount that the option is mispriced $6.50 - $6.06 = </w:t>
            </w:r>
          </w:p>
        </w:tc>
        <w:tc>
          <w:tcPr>
            <w:tcW w:w="530" w:type="dxa"/>
            <w:tcBorders>
              <w:top w:val="nil"/>
              <w:left w:val="nil"/>
              <w:bottom w:val="nil"/>
              <w:right w:val="single" w:sz="8" w:space="0" w:color="auto"/>
            </w:tcBorders>
            <w:shd w:val="clear" w:color="auto" w:fill="auto"/>
            <w:noWrap/>
            <w:vAlign w:val="bottom"/>
          </w:tcPr>
          <w:p w:rsidR="00AB2F91" w:rsidRPr="00AB2F91" w:rsidRDefault="00AB2F91" w:rsidP="00AB2F91">
            <w:pPr>
              <w:rPr>
                <w:rFonts w:ascii="Arial" w:eastAsia="MS Mincho" w:hAnsi="Arial" w:cs="Arial"/>
                <w:sz w:val="20"/>
                <w:szCs w:val="20"/>
                <w:lang w:eastAsia="ja-JP"/>
              </w:rPr>
            </w:pPr>
            <w:r w:rsidRPr="00AB2F91">
              <w:rPr>
                <w:rFonts w:ascii="Arial" w:eastAsia="MS Mincho" w:hAnsi="Arial" w:cs="Arial"/>
                <w:sz w:val="20"/>
                <w:szCs w:val="20"/>
                <w:lang w:eastAsia="ja-JP"/>
              </w:rPr>
              <w:t xml:space="preserve"> $    0.44 </w:t>
            </w:r>
          </w:p>
        </w:tc>
      </w:tr>
      <w:tr w:rsidR="00AB2F91" w:rsidRPr="00AB2F91" w:rsidTr="004B5117">
        <w:trPr>
          <w:trHeight w:val="270"/>
        </w:trPr>
        <w:tc>
          <w:tcPr>
            <w:tcW w:w="812" w:type="dxa"/>
            <w:tcBorders>
              <w:top w:val="nil"/>
              <w:left w:val="single" w:sz="8" w:space="0" w:color="auto"/>
              <w:bottom w:val="single" w:sz="8" w:space="0" w:color="auto"/>
              <w:right w:val="nil"/>
            </w:tcBorders>
            <w:shd w:val="clear" w:color="auto" w:fill="auto"/>
            <w:noWrap/>
            <w:vAlign w:val="bottom"/>
          </w:tcPr>
          <w:p w:rsidR="00AB2F91" w:rsidRPr="00AB2F91" w:rsidRDefault="00AB2F91" w:rsidP="00AB2F91">
            <w:pPr>
              <w:rPr>
                <w:rFonts w:ascii="Arial" w:eastAsia="MS Mincho" w:hAnsi="Arial" w:cs="Arial"/>
                <w:sz w:val="20"/>
                <w:szCs w:val="20"/>
                <w:lang w:eastAsia="ja-JP"/>
              </w:rPr>
            </w:pPr>
            <w:r w:rsidRPr="00AB2F91">
              <w:rPr>
                <w:rFonts w:ascii="Arial" w:eastAsia="MS Mincho" w:hAnsi="Arial" w:cs="Arial"/>
                <w:sz w:val="20"/>
                <w:szCs w:val="20"/>
                <w:lang w:eastAsia="ja-JP"/>
              </w:rPr>
              <w:t> </w:t>
            </w:r>
          </w:p>
        </w:tc>
        <w:tc>
          <w:tcPr>
            <w:tcW w:w="779" w:type="dxa"/>
            <w:tcBorders>
              <w:top w:val="nil"/>
              <w:left w:val="nil"/>
              <w:bottom w:val="single" w:sz="8" w:space="0" w:color="auto"/>
              <w:right w:val="nil"/>
            </w:tcBorders>
            <w:shd w:val="clear" w:color="auto" w:fill="auto"/>
            <w:noWrap/>
            <w:vAlign w:val="bottom"/>
          </w:tcPr>
          <w:p w:rsidR="00AB2F91" w:rsidRPr="00AB2F91" w:rsidRDefault="00AB2F91" w:rsidP="00AB2F91">
            <w:pPr>
              <w:rPr>
                <w:rFonts w:ascii="Arial" w:eastAsia="MS Mincho" w:hAnsi="Arial" w:cs="Arial"/>
                <w:sz w:val="20"/>
                <w:szCs w:val="20"/>
                <w:lang w:eastAsia="ja-JP"/>
              </w:rPr>
            </w:pPr>
            <w:r w:rsidRPr="00AB2F91">
              <w:rPr>
                <w:rFonts w:ascii="Arial" w:eastAsia="MS Mincho" w:hAnsi="Arial" w:cs="Arial"/>
                <w:sz w:val="20"/>
                <w:szCs w:val="20"/>
                <w:lang w:eastAsia="ja-JP"/>
              </w:rPr>
              <w:t> </w:t>
            </w:r>
          </w:p>
        </w:tc>
        <w:tc>
          <w:tcPr>
            <w:tcW w:w="2670" w:type="dxa"/>
            <w:tcBorders>
              <w:top w:val="nil"/>
              <w:left w:val="nil"/>
              <w:bottom w:val="single" w:sz="8" w:space="0" w:color="auto"/>
              <w:right w:val="nil"/>
            </w:tcBorders>
            <w:shd w:val="clear" w:color="auto" w:fill="auto"/>
            <w:noWrap/>
            <w:vAlign w:val="bottom"/>
          </w:tcPr>
          <w:p w:rsidR="00AB2F91" w:rsidRPr="00AB2F91" w:rsidRDefault="00AB2F91" w:rsidP="00AB2F91">
            <w:pPr>
              <w:rPr>
                <w:rFonts w:ascii="Arial" w:eastAsia="MS Mincho" w:hAnsi="Arial" w:cs="Arial"/>
                <w:sz w:val="20"/>
                <w:szCs w:val="20"/>
                <w:lang w:eastAsia="ja-JP"/>
              </w:rPr>
            </w:pPr>
            <w:r w:rsidRPr="00AB2F91">
              <w:rPr>
                <w:rFonts w:ascii="Arial" w:eastAsia="MS Mincho" w:hAnsi="Arial" w:cs="Arial"/>
                <w:sz w:val="20"/>
                <w:szCs w:val="20"/>
                <w:lang w:eastAsia="ja-JP"/>
              </w:rPr>
              <w:t> </w:t>
            </w:r>
          </w:p>
        </w:tc>
        <w:tc>
          <w:tcPr>
            <w:tcW w:w="541" w:type="dxa"/>
            <w:tcBorders>
              <w:top w:val="nil"/>
              <w:left w:val="nil"/>
              <w:bottom w:val="single" w:sz="8" w:space="0" w:color="auto"/>
              <w:right w:val="nil"/>
            </w:tcBorders>
            <w:shd w:val="clear" w:color="auto" w:fill="auto"/>
            <w:noWrap/>
            <w:vAlign w:val="bottom"/>
          </w:tcPr>
          <w:p w:rsidR="00AB2F91" w:rsidRPr="00AB2F91" w:rsidRDefault="00AB2F91" w:rsidP="00AB2F91">
            <w:pPr>
              <w:rPr>
                <w:rFonts w:ascii="Arial" w:eastAsia="MS Mincho" w:hAnsi="Arial" w:cs="Arial"/>
                <w:sz w:val="20"/>
                <w:szCs w:val="20"/>
                <w:lang w:eastAsia="ja-JP"/>
              </w:rPr>
            </w:pPr>
            <w:r w:rsidRPr="00AB2F91">
              <w:rPr>
                <w:rFonts w:ascii="Arial" w:eastAsia="MS Mincho" w:hAnsi="Arial" w:cs="Arial"/>
                <w:sz w:val="20"/>
                <w:szCs w:val="20"/>
                <w:lang w:eastAsia="ja-JP"/>
              </w:rPr>
              <w:t> </w:t>
            </w:r>
          </w:p>
        </w:tc>
        <w:tc>
          <w:tcPr>
            <w:tcW w:w="3328" w:type="dxa"/>
            <w:tcBorders>
              <w:top w:val="nil"/>
              <w:left w:val="nil"/>
              <w:bottom w:val="single" w:sz="8" w:space="0" w:color="auto"/>
              <w:right w:val="nil"/>
            </w:tcBorders>
            <w:shd w:val="clear" w:color="auto" w:fill="auto"/>
            <w:noWrap/>
            <w:vAlign w:val="bottom"/>
          </w:tcPr>
          <w:p w:rsidR="00AB2F91" w:rsidRPr="00AB2F91" w:rsidRDefault="00AB2F91" w:rsidP="00AB2F91">
            <w:pPr>
              <w:rPr>
                <w:rFonts w:ascii="Arial" w:eastAsia="MS Mincho" w:hAnsi="Arial" w:cs="Arial"/>
                <w:sz w:val="20"/>
                <w:szCs w:val="20"/>
                <w:lang w:eastAsia="ja-JP"/>
              </w:rPr>
            </w:pPr>
            <w:r w:rsidRPr="00AB2F91">
              <w:rPr>
                <w:rFonts w:ascii="Arial" w:eastAsia="MS Mincho" w:hAnsi="Arial" w:cs="Arial"/>
                <w:sz w:val="20"/>
                <w:szCs w:val="20"/>
                <w:lang w:eastAsia="ja-JP"/>
              </w:rPr>
              <w:t> </w:t>
            </w:r>
          </w:p>
        </w:tc>
        <w:tc>
          <w:tcPr>
            <w:tcW w:w="530" w:type="dxa"/>
            <w:tcBorders>
              <w:top w:val="nil"/>
              <w:left w:val="nil"/>
              <w:bottom w:val="single" w:sz="8" w:space="0" w:color="auto"/>
              <w:right w:val="single" w:sz="8" w:space="0" w:color="auto"/>
            </w:tcBorders>
            <w:shd w:val="clear" w:color="auto" w:fill="auto"/>
            <w:noWrap/>
            <w:vAlign w:val="bottom"/>
          </w:tcPr>
          <w:p w:rsidR="00AB2F91" w:rsidRPr="00AB2F91" w:rsidRDefault="00AB2F91" w:rsidP="00AB2F91">
            <w:pPr>
              <w:rPr>
                <w:rFonts w:ascii="Arial" w:eastAsia="MS Mincho" w:hAnsi="Arial" w:cs="Arial"/>
                <w:sz w:val="20"/>
                <w:szCs w:val="20"/>
                <w:lang w:eastAsia="ja-JP"/>
              </w:rPr>
            </w:pPr>
            <w:r w:rsidRPr="00AB2F91">
              <w:rPr>
                <w:rFonts w:ascii="Arial" w:eastAsia="MS Mincho" w:hAnsi="Arial" w:cs="Arial"/>
                <w:sz w:val="20"/>
                <w:szCs w:val="20"/>
                <w:lang w:eastAsia="ja-JP"/>
              </w:rPr>
              <w:t> </w:t>
            </w:r>
          </w:p>
        </w:tc>
      </w:tr>
    </w:tbl>
    <w:p w:rsidR="00AB2F91" w:rsidRPr="00AB2F91" w:rsidRDefault="00AB2F91" w:rsidP="00AB2F91">
      <w:pPr>
        <w:rPr>
          <w:sz w:val="28"/>
          <w:szCs w:val="28"/>
        </w:rPr>
      </w:pPr>
    </w:p>
    <w:p w:rsidR="00AB2F91" w:rsidRDefault="00AB2F91" w:rsidP="00AB2F91">
      <w:bookmarkStart w:id="0" w:name="_GoBack"/>
      <w:bookmarkEnd w:id="0"/>
    </w:p>
    <w:sectPr w:rsidR="00AB2F9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B2F91"/>
    <w:rsid w:val="000A0088"/>
    <w:rsid w:val="000D0136"/>
    <w:rsid w:val="00AB2F91"/>
    <w:rsid w:val="00DD47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heme="majorBidi"/>
        <w:bCs/>
        <w:color w:val="000000"/>
        <w:sz w:val="24"/>
        <w:szCs w:val="26"/>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2F91"/>
    <w:pPr>
      <w:spacing w:after="0" w:line="240" w:lineRule="auto"/>
    </w:pPr>
    <w:rPr>
      <w:rFonts w:eastAsia="SimSun" w:cs="Times New Roman"/>
      <w:bCs w:val="0"/>
      <w:color w:val="auto"/>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B2F91"/>
    <w:rPr>
      <w:rFonts w:ascii="Tahoma" w:hAnsi="Tahoma" w:cs="Tahoma"/>
      <w:sz w:val="16"/>
      <w:szCs w:val="16"/>
    </w:rPr>
  </w:style>
  <w:style w:type="character" w:customStyle="1" w:styleId="BalloonTextChar">
    <w:name w:val="Balloon Text Char"/>
    <w:basedOn w:val="DefaultParagraphFont"/>
    <w:link w:val="BalloonText"/>
    <w:uiPriority w:val="99"/>
    <w:semiHidden/>
    <w:rsid w:val="00AB2F91"/>
    <w:rPr>
      <w:rFonts w:ascii="Tahoma" w:eastAsia="SimSun" w:hAnsi="Tahoma" w:cs="Tahoma"/>
      <w:bCs w:val="0"/>
      <w:color w:val="auto"/>
      <w:sz w:val="16"/>
      <w:szCs w:val="16"/>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heme="majorBidi"/>
        <w:bCs/>
        <w:color w:val="000000"/>
        <w:sz w:val="24"/>
        <w:szCs w:val="26"/>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2F91"/>
    <w:pPr>
      <w:spacing w:after="0" w:line="240" w:lineRule="auto"/>
    </w:pPr>
    <w:rPr>
      <w:rFonts w:eastAsia="SimSun" w:cs="Times New Roman"/>
      <w:bCs w:val="0"/>
      <w:color w:val="auto"/>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B2F91"/>
    <w:rPr>
      <w:rFonts w:ascii="Tahoma" w:hAnsi="Tahoma" w:cs="Tahoma"/>
      <w:sz w:val="16"/>
      <w:szCs w:val="16"/>
    </w:rPr>
  </w:style>
  <w:style w:type="character" w:customStyle="1" w:styleId="BalloonTextChar">
    <w:name w:val="Balloon Text Char"/>
    <w:basedOn w:val="DefaultParagraphFont"/>
    <w:link w:val="BalloonText"/>
    <w:uiPriority w:val="99"/>
    <w:semiHidden/>
    <w:rsid w:val="00AB2F91"/>
    <w:rPr>
      <w:rFonts w:ascii="Tahoma" w:eastAsia="SimSun" w:hAnsi="Tahoma" w:cs="Tahoma"/>
      <w:bCs w:val="0"/>
      <w:color w:val="auto"/>
      <w:sz w:val="16"/>
      <w:szCs w:val="1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wmf"/><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415</Words>
  <Characters>2369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Sumitomo Mitsui Banking Corp.</Company>
  <LinksUpToDate>false</LinksUpToDate>
  <CharactersWithSpaces>2779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Christakis Droussiotis</dc:creator>
  <cp:lastModifiedBy>Christakis Droussiotis</cp:lastModifiedBy>
  <cp:revision>1</cp:revision>
  <dcterms:created xsi:type="dcterms:W3CDTF">2017-02-07T12:27:00Z</dcterms:created>
  <dcterms:modified xsi:type="dcterms:W3CDTF">2017-02-07T12:31:00Z</dcterms:modified>
</cp:coreProperties>
</file>