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B5287" w14:textId="475B81A5" w:rsidR="006C471C" w:rsidRPr="00B4391D" w:rsidRDefault="005A08BD">
      <w:pPr>
        <w:rPr>
          <w:b/>
          <w:bCs/>
        </w:rPr>
      </w:pPr>
      <w:r w:rsidRPr="00B4391D">
        <w:rPr>
          <w:b/>
          <w:bCs/>
        </w:rPr>
        <w:t>FINAL EXAM REVIEW</w:t>
      </w:r>
    </w:p>
    <w:p w14:paraId="1C896F6F" w14:textId="6EEBF1F8" w:rsidR="005A08BD" w:rsidRDefault="005A08BD" w:rsidP="005A08BD">
      <w:pPr>
        <w:pStyle w:val="ListParagraph"/>
        <w:numPr>
          <w:ilvl w:val="0"/>
          <w:numId w:val="1"/>
        </w:numPr>
      </w:pPr>
      <w:r>
        <w:t>INPUT: 2 YEARS OF BALANCE SHEET AND 2 YEAR OF INCOME STATEMENT</w:t>
      </w:r>
    </w:p>
    <w:p w14:paraId="7684EC6F" w14:textId="77777777" w:rsidR="003F7B37" w:rsidRDefault="005A08BD" w:rsidP="005A08BD">
      <w:pPr>
        <w:pStyle w:val="ListParagraph"/>
      </w:pPr>
      <w:r>
        <w:t xml:space="preserve">OUTPUT: BUILD A CASH FLOW STATEMENT AND RATIO ANALYSIS (CHAPTER 15) </w:t>
      </w:r>
    </w:p>
    <w:p w14:paraId="53B5BE47" w14:textId="77777777" w:rsidR="003F7B37" w:rsidRDefault="003F7B37" w:rsidP="005A08BD">
      <w:pPr>
        <w:pStyle w:val="ListParagraph"/>
        <w:rPr>
          <w:color w:val="FF0000"/>
        </w:rPr>
      </w:pPr>
    </w:p>
    <w:p w14:paraId="639F6D51" w14:textId="18F03F36" w:rsidR="005A08BD" w:rsidRPr="005A08BD" w:rsidRDefault="003F7B37" w:rsidP="005A08BD">
      <w:pPr>
        <w:pStyle w:val="ListParagraph"/>
        <w:rPr>
          <w:color w:val="FF0000"/>
        </w:rPr>
      </w:pPr>
      <w:r w:rsidRPr="003F7B37">
        <w:rPr>
          <w:color w:val="FF0000"/>
        </w:rPr>
        <w:t>SPREADSHEET: MARCH</w:t>
      </w:r>
      <w:r w:rsidR="005A08BD">
        <w:rPr>
          <w:color w:val="FF0000"/>
        </w:rPr>
        <w:t xml:space="preserve"> 25 SPREADSHEET</w:t>
      </w:r>
    </w:p>
    <w:p w14:paraId="6503C108" w14:textId="77777777" w:rsidR="005A08BD" w:rsidRDefault="005A08BD" w:rsidP="005A08BD">
      <w:pPr>
        <w:pStyle w:val="ListParagraph"/>
      </w:pPr>
    </w:p>
    <w:p w14:paraId="7CCB3CDC" w14:textId="77777777" w:rsidR="003F7B37" w:rsidRDefault="005A08BD" w:rsidP="005A08BD">
      <w:pPr>
        <w:pStyle w:val="ListParagraph"/>
        <w:numPr>
          <w:ilvl w:val="0"/>
          <w:numId w:val="1"/>
        </w:numPr>
      </w:pPr>
      <w:r>
        <w:t xml:space="preserve">INPUT: TRANSACTION SOURCES &amp; USES </w:t>
      </w:r>
    </w:p>
    <w:p w14:paraId="20E3E246" w14:textId="18534E1B" w:rsidR="005A08BD" w:rsidRDefault="005A08BD" w:rsidP="005A08BD">
      <w:pPr>
        <w:pStyle w:val="ListParagraph"/>
      </w:pPr>
      <w:r>
        <w:t xml:space="preserve">OUTPUT: PROFORMA BALANCE SHEET </w:t>
      </w:r>
    </w:p>
    <w:p w14:paraId="4EE80DF1" w14:textId="376BAFDE" w:rsidR="003F7B37" w:rsidRDefault="003F7B37" w:rsidP="005A08BD">
      <w:pPr>
        <w:pStyle w:val="ListParagraph"/>
      </w:pPr>
    </w:p>
    <w:p w14:paraId="654AFA27" w14:textId="77777777" w:rsidR="003F7B37" w:rsidRPr="003F7B37" w:rsidRDefault="003F7B37" w:rsidP="003F7B37">
      <w:pPr>
        <w:ind w:left="720"/>
        <w:rPr>
          <w:color w:val="FF0000"/>
        </w:rPr>
      </w:pPr>
      <w:r w:rsidRPr="003F7B37">
        <w:rPr>
          <w:color w:val="FF0000"/>
        </w:rPr>
        <w:t>SPREADSHEET COLORADO DENTAL COMPLETED LBO MODEL, TRANSACTION ANALYSIS SPREADSHEETS</w:t>
      </w:r>
    </w:p>
    <w:p w14:paraId="0CA78A40" w14:textId="0EC3DD3E" w:rsidR="005A08BD" w:rsidRDefault="005A08BD" w:rsidP="005A08BD">
      <w:pPr>
        <w:pStyle w:val="ListParagraph"/>
        <w:numPr>
          <w:ilvl w:val="0"/>
          <w:numId w:val="1"/>
        </w:numPr>
      </w:pPr>
      <w:r>
        <w:t xml:space="preserve">INPUT: CASE STUDY </w:t>
      </w:r>
    </w:p>
    <w:p w14:paraId="5564D2A6" w14:textId="77777777" w:rsidR="005A08BD" w:rsidRDefault="005A08BD" w:rsidP="005A08BD">
      <w:pPr>
        <w:pStyle w:val="ListParagraph"/>
      </w:pPr>
      <w:r>
        <w:t>OUTPUT: BUILD THE TRANSACTION SOURCES AND USES AND CALCULATE WACC</w:t>
      </w:r>
    </w:p>
    <w:p w14:paraId="201645C0" w14:textId="0B0B40EF" w:rsidR="005A08BD" w:rsidRDefault="005A08BD" w:rsidP="005A08BD">
      <w:pPr>
        <w:pStyle w:val="ListParagraph"/>
      </w:pPr>
      <w:r>
        <w:t xml:space="preserve"> </w:t>
      </w:r>
    </w:p>
    <w:p w14:paraId="49C6C726" w14:textId="67FEA750" w:rsidR="003F7B37" w:rsidRDefault="003F7B37" w:rsidP="005A08BD">
      <w:pPr>
        <w:pStyle w:val="ListParagraph"/>
        <w:rPr>
          <w:color w:val="FF0000"/>
        </w:rPr>
      </w:pPr>
      <w:r>
        <w:rPr>
          <w:color w:val="FF0000"/>
        </w:rPr>
        <w:t xml:space="preserve">SPREADSHEET: </w:t>
      </w:r>
      <w:r w:rsidRPr="005A08BD">
        <w:rPr>
          <w:color w:val="FF0000"/>
        </w:rPr>
        <w:t xml:space="preserve">PRIVATE COMPANY </w:t>
      </w:r>
      <w:r>
        <w:rPr>
          <w:color w:val="FF0000"/>
        </w:rPr>
        <w:t>VALUATION – ALEXANDRIA HOTEL</w:t>
      </w:r>
    </w:p>
    <w:p w14:paraId="753620CE" w14:textId="77777777" w:rsidR="003F7B37" w:rsidRDefault="003F7B37" w:rsidP="005A08BD">
      <w:pPr>
        <w:pStyle w:val="ListParagraph"/>
      </w:pPr>
    </w:p>
    <w:p w14:paraId="0C784B2F" w14:textId="7050BBE4" w:rsidR="005A08BD" w:rsidRDefault="005A08BD" w:rsidP="005A08BD">
      <w:pPr>
        <w:pStyle w:val="ListParagraph"/>
        <w:numPr>
          <w:ilvl w:val="0"/>
          <w:numId w:val="1"/>
        </w:numPr>
      </w:pPr>
      <w:r>
        <w:t xml:space="preserve">INPUT: DEBT INFORMATION (DEBT AMOUNT, INTEREST (floating or Fixed), AMORTIZATION SCHEDULE </w:t>
      </w:r>
    </w:p>
    <w:p w14:paraId="2177CE02" w14:textId="38958495" w:rsidR="005A08BD" w:rsidRDefault="005A08BD" w:rsidP="005A08BD">
      <w:pPr>
        <w:pStyle w:val="ListParagraph"/>
      </w:pPr>
      <w:r>
        <w:t>OUTPUT: DEBT SCHEDULE</w:t>
      </w:r>
    </w:p>
    <w:p w14:paraId="5B0C2ACF" w14:textId="77777777" w:rsidR="003F7B37" w:rsidRDefault="003F7B37" w:rsidP="005A08BD">
      <w:pPr>
        <w:pStyle w:val="ListParagraph"/>
      </w:pPr>
    </w:p>
    <w:p w14:paraId="0E490546" w14:textId="14C80C03" w:rsidR="005A08BD" w:rsidRDefault="005A08BD" w:rsidP="005A08BD">
      <w:pPr>
        <w:pStyle w:val="ListParagraph"/>
        <w:rPr>
          <w:color w:val="FF0000"/>
        </w:rPr>
      </w:pPr>
      <w:r>
        <w:t xml:space="preserve"> </w:t>
      </w:r>
      <w:r w:rsidR="003F7B37" w:rsidRPr="003F7B37">
        <w:rPr>
          <w:color w:val="FF0000"/>
        </w:rPr>
        <w:t xml:space="preserve">SPREADSHEET: </w:t>
      </w:r>
      <w:r w:rsidR="003F7B37" w:rsidRPr="003F7B37">
        <w:rPr>
          <w:color w:val="FF0000"/>
        </w:rPr>
        <w:t xml:space="preserve">PRIVATE COMPANY VALUATION </w:t>
      </w:r>
      <w:r w:rsidR="003F7B37">
        <w:rPr>
          <w:color w:val="FF0000"/>
        </w:rPr>
        <w:t>– ALEXANDRIA HOTEL</w:t>
      </w:r>
    </w:p>
    <w:p w14:paraId="6C82C872" w14:textId="77777777" w:rsidR="003F7B37" w:rsidRDefault="003F7B37" w:rsidP="005A08BD">
      <w:pPr>
        <w:pStyle w:val="ListParagraph"/>
      </w:pPr>
    </w:p>
    <w:p w14:paraId="291E999D" w14:textId="77777777" w:rsidR="003F7B37" w:rsidRDefault="005A08BD" w:rsidP="005A08BD">
      <w:pPr>
        <w:pStyle w:val="ListParagraph"/>
        <w:numPr>
          <w:ilvl w:val="0"/>
          <w:numId w:val="1"/>
        </w:numPr>
      </w:pPr>
      <w:r>
        <w:t xml:space="preserve">INPUT: OPERATING ASSUMPTIONS </w:t>
      </w:r>
    </w:p>
    <w:p w14:paraId="2F7BEAF1" w14:textId="15F7D6EF" w:rsidR="005A08BD" w:rsidRDefault="005A08BD" w:rsidP="003F7B37">
      <w:pPr>
        <w:pStyle w:val="ListParagraph"/>
      </w:pPr>
      <w:r>
        <w:t>OUTPUT: BUILD DCF PROJECTIONS</w:t>
      </w:r>
    </w:p>
    <w:p w14:paraId="5FFD3975" w14:textId="109224E8" w:rsidR="003F7B37" w:rsidRDefault="003F7B37" w:rsidP="003F7B37">
      <w:pPr>
        <w:pStyle w:val="ListParagraph"/>
      </w:pPr>
    </w:p>
    <w:p w14:paraId="4E35B72D" w14:textId="77777777" w:rsidR="003F7B37" w:rsidRDefault="003F7B37" w:rsidP="003F7B37">
      <w:pPr>
        <w:pStyle w:val="ListParagraph"/>
      </w:pPr>
      <w:r w:rsidRPr="005A08BD">
        <w:rPr>
          <w:color w:val="FF0000"/>
        </w:rPr>
        <w:t xml:space="preserve">PRIVATE COMPANY </w:t>
      </w:r>
      <w:r>
        <w:rPr>
          <w:color w:val="FF0000"/>
        </w:rPr>
        <w:t>VALUATION – ALEXANDRIA HOTEL</w:t>
      </w:r>
    </w:p>
    <w:p w14:paraId="783237D6" w14:textId="117ACFA0" w:rsidR="005A08BD" w:rsidRDefault="005A08BD" w:rsidP="005A08BD">
      <w:pPr>
        <w:pStyle w:val="ListParagraph"/>
      </w:pPr>
      <w:r>
        <w:t xml:space="preserve"> </w:t>
      </w:r>
    </w:p>
    <w:p w14:paraId="5F89E462" w14:textId="45E94E90" w:rsidR="005A08BD" w:rsidRDefault="005A08BD" w:rsidP="005A08BD">
      <w:pPr>
        <w:pStyle w:val="ListParagraph"/>
        <w:numPr>
          <w:ilvl w:val="0"/>
          <w:numId w:val="1"/>
        </w:numPr>
      </w:pPr>
      <w:r>
        <w:t>INPUT: CASH FLOWS</w:t>
      </w:r>
      <w:r w:rsidR="00B4391D">
        <w:t xml:space="preserve"> </w:t>
      </w:r>
    </w:p>
    <w:p w14:paraId="0B9B902F" w14:textId="58563392" w:rsidR="005A08BD" w:rsidRDefault="005A08BD" w:rsidP="005A08BD">
      <w:pPr>
        <w:pStyle w:val="ListParagraph"/>
      </w:pPr>
      <w:r>
        <w:t>OUTPUT: EQUITY NPV, TERMINAL VALUES, IRRs</w:t>
      </w:r>
    </w:p>
    <w:p w14:paraId="7E0558E1" w14:textId="2E2F9EB5" w:rsidR="003F7B37" w:rsidRDefault="003F7B37" w:rsidP="005A08BD">
      <w:pPr>
        <w:pStyle w:val="ListParagraph"/>
      </w:pPr>
    </w:p>
    <w:p w14:paraId="73E8600A" w14:textId="34B95B1E" w:rsidR="003F7B37" w:rsidRDefault="003F7B37" w:rsidP="005A08BD">
      <w:pPr>
        <w:pStyle w:val="ListParagraph"/>
      </w:pPr>
      <w:r w:rsidRPr="005A08BD">
        <w:rPr>
          <w:color w:val="FF0000"/>
        </w:rPr>
        <w:t xml:space="preserve">PRIVATE COMPANY </w:t>
      </w:r>
      <w:r>
        <w:rPr>
          <w:color w:val="FF0000"/>
        </w:rPr>
        <w:t>VALUATION – ALEXANDRIA HOTEL</w:t>
      </w:r>
    </w:p>
    <w:p w14:paraId="3AF93CD5" w14:textId="1E93150F" w:rsidR="005A08BD" w:rsidRDefault="005A08BD" w:rsidP="005A08BD">
      <w:r>
        <w:t xml:space="preserve"> </w:t>
      </w:r>
    </w:p>
    <w:p w14:paraId="0BD8AFA9" w14:textId="7720A8D0" w:rsidR="005A08BD" w:rsidRDefault="005A08BD" w:rsidP="005A08BD">
      <w:r>
        <w:t xml:space="preserve"> </w:t>
      </w:r>
    </w:p>
    <w:sectPr w:rsidR="005A0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B74C5"/>
    <w:multiLevelType w:val="hybridMultilevel"/>
    <w:tmpl w:val="C7B88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BD"/>
    <w:rsid w:val="00114D45"/>
    <w:rsid w:val="003F7B37"/>
    <w:rsid w:val="005A08BD"/>
    <w:rsid w:val="006C471C"/>
    <w:rsid w:val="00883001"/>
    <w:rsid w:val="00B4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093F6"/>
  <w15:chartTrackingRefBased/>
  <w15:docId w15:val="{182D076D-896C-4150-82DD-3F2ED160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1</cp:revision>
  <dcterms:created xsi:type="dcterms:W3CDTF">2021-04-15T23:59:00Z</dcterms:created>
  <dcterms:modified xsi:type="dcterms:W3CDTF">2021-04-16T12:48:00Z</dcterms:modified>
</cp:coreProperties>
</file>