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60E1" w14:textId="77777777" w:rsidR="00546063" w:rsidRPr="00546063" w:rsidRDefault="00546063" w:rsidP="00B8502E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58BF"/>
          <w:kern w:val="36"/>
          <w:sz w:val="36"/>
          <w:szCs w:val="36"/>
        </w:rPr>
      </w:pPr>
      <w:proofErr w:type="spellStart"/>
      <w:r w:rsidRPr="00546063">
        <w:rPr>
          <w:rFonts w:ascii="Arial" w:eastAsia="Times New Roman" w:hAnsi="Arial" w:cs="Arial"/>
          <w:b/>
          <w:bCs/>
          <w:color w:val="0058BF"/>
          <w:kern w:val="36"/>
          <w:sz w:val="36"/>
          <w:szCs w:val="36"/>
        </w:rPr>
        <w:t>CommonBond</w:t>
      </w:r>
      <w:proofErr w:type="spellEnd"/>
      <w:r w:rsidRPr="00546063">
        <w:rPr>
          <w:rFonts w:ascii="Arial" w:eastAsia="Times New Roman" w:hAnsi="Arial" w:cs="Arial"/>
          <w:b/>
          <w:bCs/>
          <w:color w:val="0058BF"/>
          <w:kern w:val="36"/>
          <w:sz w:val="36"/>
          <w:szCs w:val="36"/>
        </w:rPr>
        <w:t xml:space="preserve"> Acquires </w:t>
      </w:r>
      <w:proofErr w:type="spellStart"/>
      <w:r w:rsidRPr="00546063">
        <w:rPr>
          <w:rFonts w:ascii="Arial" w:eastAsia="Times New Roman" w:hAnsi="Arial" w:cs="Arial"/>
          <w:b/>
          <w:bCs/>
          <w:color w:val="0058BF"/>
          <w:kern w:val="36"/>
          <w:sz w:val="36"/>
          <w:szCs w:val="36"/>
        </w:rPr>
        <w:t>NextGenVest</w:t>
      </w:r>
      <w:proofErr w:type="spellEnd"/>
      <w:r w:rsidRPr="00546063">
        <w:rPr>
          <w:rFonts w:ascii="Arial" w:eastAsia="Times New Roman" w:hAnsi="Arial" w:cs="Arial"/>
          <w:b/>
          <w:bCs/>
          <w:color w:val="0058BF"/>
          <w:kern w:val="36"/>
          <w:sz w:val="36"/>
          <w:szCs w:val="36"/>
        </w:rPr>
        <w:t xml:space="preserve"> to Fuel Expansion and Provide AI-Powered Financial Advice to Generation Z</w:t>
      </w:r>
    </w:p>
    <w:p w14:paraId="75166489" w14:textId="77777777" w:rsidR="00546063" w:rsidRPr="00546063" w:rsidRDefault="00546063" w:rsidP="00BC4748">
      <w:pPr>
        <w:shd w:val="clear" w:color="auto" w:fill="FFFFFF"/>
        <w:spacing w:after="0" w:line="480" w:lineRule="atLeast"/>
        <w:jc w:val="center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proofErr w:type="spellStart"/>
      <w:r w:rsidRPr="00546063">
        <w:rPr>
          <w:rFonts w:ascii="Arial" w:eastAsia="Times New Roman" w:hAnsi="Arial" w:cs="Arial"/>
          <w:b/>
          <w:bCs/>
          <w:color w:val="292929"/>
          <w:sz w:val="24"/>
          <w:szCs w:val="24"/>
        </w:rPr>
        <w:t>CommonBond</w:t>
      </w:r>
      <w:proofErr w:type="spellEnd"/>
      <w:r w:rsidRPr="00546063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Now Serves Over 100,000 Millennial and Gen Z Customers Nationwide</w:t>
      </w:r>
    </w:p>
    <w:p w14:paraId="03DE051B" w14:textId="24C60E48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b/>
          <w:bCs/>
          <w:color w:val="292929"/>
          <w:sz w:val="27"/>
          <w:szCs w:val="27"/>
        </w:rPr>
        <w:t>NEW YORK (December 4, 2018)</w:t>
      </w:r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 –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, a leading fintech company that lowers the cost of education through data and technology, today announced the acquisition of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, a pioneer in helping Generation Z make the best financial decisions from high school, through college, and beyond.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CommonBond's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best-in-class digital lending technology and student loan benefits for millennials, combined with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NextGenVest’s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AI-powered financial platform for Generation Z, bring together a powerful blend of products, technology, and value for an ever-growing group of consumers as they start their financial lives.</w:t>
      </w:r>
    </w:p>
    <w:p w14:paraId="77769048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“Paying for college can be complex and stressful, and that stress follows most people well past graduation – but it doesn’t have to,” said David Klein, CEO and co-founder of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>. “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allows us to continue delivering the transparency, affordability, and simplicity we're known for, to the next generation of financial consumers, on the back of differentiated AI technology. With this acquisition,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bolsters its position as the only company in the country to offer a true end-to-end relationship with young financial consumers, from high school and college to graduation and employment.”</w:t>
      </w:r>
    </w:p>
    <w:p w14:paraId="1A8A1232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3DE8BB57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helps Generation Z navigate the college experience with personalized and timely advice, primarily through text messages and heavy use of AI technology. Founded in 2013, the company uses a combination of real-life “Money Mentors” and AI-powered guidance to help prepare Gen Z for college and beyond. Approximately 15 percent of college-bound seniors in New York City, Chicago, and Philadelphia use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>.</w:t>
      </w:r>
    </w:p>
    <w:p w14:paraId="2467D4C5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“We are truly excited to team up with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to revolutionize higher education finance –and college readiness more broadly – for millions of students,” said Kelly Peeler, founder and CEO of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and Forbes 30 Under 30 Class of 2018. “We have made it our mission at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to improve the financial health of the next generation </w:t>
      </w:r>
      <w:r w:rsidRPr="00546063">
        <w:rPr>
          <w:rFonts w:ascii="Arial" w:eastAsia="Times New Roman" w:hAnsi="Arial" w:cs="Arial"/>
          <w:color w:val="292929"/>
          <w:sz w:val="27"/>
          <w:szCs w:val="27"/>
        </w:rPr>
        <w:lastRenderedPageBreak/>
        <w:t xml:space="preserve">by leveraging AI to power human interactions, which is a mission we are excited to continue with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>.”</w:t>
      </w:r>
    </w:p>
    <w:p w14:paraId="3E5A4D14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294BC4FE" w14:textId="77777777" w:rsidR="00546063" w:rsidRPr="00546063" w:rsidRDefault="00546063" w:rsidP="00546063">
      <w:pPr>
        <w:shd w:val="clear" w:color="auto" w:fill="FFFFFF"/>
        <w:spacing w:after="150" w:line="330" w:lineRule="atLeast"/>
        <w:outlineLvl w:val="4"/>
        <w:rPr>
          <w:rFonts w:ascii="Arial" w:eastAsia="Times New Roman" w:hAnsi="Arial" w:cs="Arial"/>
          <w:b/>
          <w:bCs/>
          <w:color w:val="292929"/>
          <w:spacing w:val="2"/>
          <w:sz w:val="28"/>
          <w:szCs w:val="28"/>
        </w:rPr>
      </w:pPr>
      <w:r w:rsidRPr="00546063">
        <w:rPr>
          <w:rFonts w:ascii="Arial" w:eastAsia="Times New Roman" w:hAnsi="Arial" w:cs="Arial"/>
          <w:b/>
          <w:bCs/>
          <w:color w:val="292929"/>
          <w:spacing w:val="2"/>
          <w:sz w:val="28"/>
          <w:szCs w:val="28"/>
        </w:rPr>
        <w:t>Shared values in simplifying higher education and hyper-</w:t>
      </w:r>
      <w:proofErr w:type="gramStart"/>
      <w:r w:rsidRPr="00546063">
        <w:rPr>
          <w:rFonts w:ascii="Arial" w:eastAsia="Times New Roman" w:hAnsi="Arial" w:cs="Arial"/>
          <w:b/>
          <w:bCs/>
          <w:color w:val="292929"/>
          <w:spacing w:val="2"/>
          <w:sz w:val="28"/>
          <w:szCs w:val="28"/>
        </w:rPr>
        <w:t>personalization</w:t>
      </w:r>
      <w:proofErr w:type="gramEnd"/>
    </w:p>
    <w:p w14:paraId="5AD11E1C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Both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and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share a core value in helping consumers make the best decisions regarding higher education. This starts with simplifying a massively complex and generally unguided process – from school selection to financial aid applications to cost comparisons and payment options.  </w:t>
      </w:r>
    </w:p>
    <w:p w14:paraId="237D1036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0FE39AA6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“Hyper-personalization is a key part of the long-term success of delivering affordable financing,” added Klein. “We know that our customers want on-demand help figuring out their best financing options, whether they’re an 18-year-old getting a loan for college, a graduate pursuing refinancing options, or an employee seeking an employer benefit for making consistent on-time student loan payments.”</w:t>
      </w:r>
    </w:p>
    <w:p w14:paraId="29B07A2B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724B8F5F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“The ability to own the financial trust of Gen Z will be a huge differentiator in this industry,” added Peeler, who joins the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team as vice president, NextGen, reporting into Klein. “This consumer has a completely different attention span, and very different ways of building brand loyalty with financial services companies, than other generations have. We are excited to continue innovating on behalf of Gen Z over the coming years.”</w:t>
      </w:r>
    </w:p>
    <w:p w14:paraId="57C821DA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employees join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CommonBond’s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engineering and operations teams, supporting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CommonBond’s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commitment to advanced technology and award-winning customer service.</w:t>
      </w:r>
    </w:p>
    <w:p w14:paraId="33C7893B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08E85888" w14:textId="77777777" w:rsidR="00546063" w:rsidRPr="00546063" w:rsidRDefault="00546063" w:rsidP="00546063">
      <w:pPr>
        <w:shd w:val="clear" w:color="auto" w:fill="FFFFFF"/>
        <w:spacing w:after="150" w:line="330" w:lineRule="atLeast"/>
        <w:outlineLvl w:val="4"/>
        <w:rPr>
          <w:rFonts w:ascii="Arial" w:eastAsia="Times New Roman" w:hAnsi="Arial" w:cs="Arial"/>
          <w:b/>
          <w:bCs/>
          <w:color w:val="292929"/>
          <w:spacing w:val="2"/>
          <w:sz w:val="28"/>
          <w:szCs w:val="28"/>
        </w:rPr>
      </w:pPr>
      <w:r w:rsidRPr="00546063">
        <w:rPr>
          <w:rFonts w:ascii="Arial" w:eastAsia="Times New Roman" w:hAnsi="Arial" w:cs="Arial"/>
          <w:b/>
          <w:bCs/>
          <w:color w:val="292929"/>
          <w:spacing w:val="2"/>
          <w:sz w:val="28"/>
          <w:szCs w:val="28"/>
        </w:rPr>
        <w:t xml:space="preserve">Continued growth with meaning and </w:t>
      </w:r>
      <w:proofErr w:type="gramStart"/>
      <w:r w:rsidRPr="00546063">
        <w:rPr>
          <w:rFonts w:ascii="Arial" w:eastAsia="Times New Roman" w:hAnsi="Arial" w:cs="Arial"/>
          <w:b/>
          <w:bCs/>
          <w:color w:val="292929"/>
          <w:spacing w:val="2"/>
          <w:sz w:val="28"/>
          <w:szCs w:val="28"/>
        </w:rPr>
        <w:t>distinction</w:t>
      </w:r>
      <w:proofErr w:type="gramEnd"/>
    </w:p>
    <w:p w14:paraId="54990071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This acquisition comes on the heels of rapid growth and distinguished market recognition for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>.</w:t>
      </w:r>
    </w:p>
    <w:p w14:paraId="0CB2E13F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4577DA78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Since early 2018,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has closed a $50 million Series D round of funding to invest more heavily in new technologies such as blockchain, secured AAA ratings from </w:t>
      </w:r>
      <w:r w:rsidRPr="00546063">
        <w:rPr>
          <w:rFonts w:ascii="Arial" w:eastAsia="Times New Roman" w:hAnsi="Arial" w:cs="Arial"/>
          <w:color w:val="292929"/>
          <w:sz w:val="27"/>
          <w:szCs w:val="27"/>
        </w:rPr>
        <w:lastRenderedPageBreak/>
        <w:t xml:space="preserve">Moody's and DBRS for its securitizations, and was recognized by Fast Company as one of the world's 50 Most Innovative Companies. In October,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was recognized as one of TIME’s 50 Genius Companies, for its growth, mission, and track record of innovation.</w:t>
      </w:r>
    </w:p>
    <w:p w14:paraId="22050A5B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366B19F4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has raised approximately $130 million in equity to date. The company’s customer acquisition costs are known to be a fraction of industry peers, and the low default rate of its loan portfolios continues to be best-in-class. The company has been profitable for three of the last six quarters.</w:t>
      </w:r>
    </w:p>
    <w:p w14:paraId="45CF77C3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517F8C1E" w14:textId="49C4B810" w:rsidR="00546063" w:rsidRPr="00546063" w:rsidRDefault="00546063" w:rsidP="00BC4748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With this acquisition, </w:t>
      </w:r>
      <w:proofErr w:type="spellStart"/>
      <w:r w:rsidRPr="00546063">
        <w:rPr>
          <w:rFonts w:ascii="Arial" w:eastAsia="Times New Roman" w:hAnsi="Arial" w:cs="Arial"/>
          <w:color w:val="292929"/>
          <w:sz w:val="27"/>
          <w:szCs w:val="27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7"/>
          <w:szCs w:val="27"/>
        </w:rPr>
        <w:t xml:space="preserve"> now serves over 100,000 customers nationwide.</w:t>
      </w:r>
    </w:p>
    <w:p w14:paraId="252F3830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1F8B4263" w14:textId="77777777" w:rsidR="00546063" w:rsidRPr="00546063" w:rsidRDefault="00546063" w:rsidP="00546063">
      <w:pP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 w:rsidRPr="00546063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About </w:t>
      </w:r>
      <w:proofErr w:type="spellStart"/>
      <w:r w:rsidRPr="00546063">
        <w:rPr>
          <w:rFonts w:ascii="Arial" w:eastAsia="Times New Roman" w:hAnsi="Arial" w:cs="Arial"/>
          <w:b/>
          <w:bCs/>
          <w:color w:val="292929"/>
          <w:sz w:val="24"/>
          <w:szCs w:val="24"/>
        </w:rPr>
        <w:t>CommonBond</w:t>
      </w:r>
      <w:proofErr w:type="spellEnd"/>
    </w:p>
    <w:p w14:paraId="3C7E853D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546063">
        <w:rPr>
          <w:rFonts w:ascii="Arial" w:eastAsia="Times New Roman" w:hAnsi="Arial" w:cs="Arial"/>
          <w:color w:val="292929"/>
          <w:sz w:val="24"/>
          <w:szCs w:val="24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4"/>
          <w:szCs w:val="24"/>
        </w:rPr>
        <w:t xml:space="preserve"> is a financial technology company on a mission to give students and graduates more affordable, transparent, and simple ways to pay for higher education. The company offers loans to current students, refinance loans to college graduates, and a suite of student loan repayment benefits to employees through its </w:t>
      </w:r>
      <w:proofErr w:type="spellStart"/>
      <w:r w:rsidRPr="00546063">
        <w:rPr>
          <w:rFonts w:ascii="Arial" w:eastAsia="Times New Roman" w:hAnsi="Arial" w:cs="Arial"/>
          <w:color w:val="292929"/>
          <w:sz w:val="24"/>
          <w:szCs w:val="24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4"/>
          <w:szCs w:val="24"/>
        </w:rPr>
        <w:t xml:space="preserve"> for Business™ program. By designing a better student loan experience, that combines advanced technology with competitive rates and award-winning customer service, </w:t>
      </w:r>
      <w:proofErr w:type="spellStart"/>
      <w:r w:rsidRPr="00546063">
        <w:rPr>
          <w:rFonts w:ascii="Arial" w:eastAsia="Times New Roman" w:hAnsi="Arial" w:cs="Arial"/>
          <w:color w:val="292929"/>
          <w:sz w:val="24"/>
          <w:szCs w:val="24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4"/>
          <w:szCs w:val="24"/>
        </w:rPr>
        <w:t xml:space="preserve"> has funded over $2.5 billion in loans for its members. </w:t>
      </w:r>
      <w:proofErr w:type="spellStart"/>
      <w:r w:rsidRPr="00546063">
        <w:rPr>
          <w:rFonts w:ascii="Arial" w:eastAsia="Times New Roman" w:hAnsi="Arial" w:cs="Arial"/>
          <w:color w:val="292929"/>
          <w:sz w:val="24"/>
          <w:szCs w:val="24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4"/>
          <w:szCs w:val="24"/>
        </w:rPr>
        <w:t xml:space="preserve"> is also the first and only finance company with a "one-for-one" social mission: for every loan it funds, </w:t>
      </w:r>
      <w:proofErr w:type="spellStart"/>
      <w:r w:rsidRPr="00546063">
        <w:rPr>
          <w:rFonts w:ascii="Arial" w:eastAsia="Times New Roman" w:hAnsi="Arial" w:cs="Arial"/>
          <w:color w:val="292929"/>
          <w:sz w:val="24"/>
          <w:szCs w:val="24"/>
        </w:rPr>
        <w:t>CommonBond</w:t>
      </w:r>
      <w:proofErr w:type="spellEnd"/>
      <w:r w:rsidRPr="00546063">
        <w:rPr>
          <w:rFonts w:ascii="Arial" w:eastAsia="Times New Roman" w:hAnsi="Arial" w:cs="Arial"/>
          <w:color w:val="292929"/>
          <w:sz w:val="24"/>
          <w:szCs w:val="24"/>
        </w:rPr>
        <w:t xml:space="preserve"> also funds the education of a child in need, through its partnership with Pencils of Promise. For more information, visit www.commonbond.co.</w:t>
      </w:r>
    </w:p>
    <w:p w14:paraId="5CCA549E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591D1AF9" w14:textId="77777777" w:rsidR="00546063" w:rsidRPr="00546063" w:rsidRDefault="00546063" w:rsidP="00546063">
      <w:pP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 w:rsidRPr="00546063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About </w:t>
      </w:r>
      <w:proofErr w:type="spellStart"/>
      <w:r w:rsidRPr="00546063">
        <w:rPr>
          <w:rFonts w:ascii="Arial" w:eastAsia="Times New Roman" w:hAnsi="Arial" w:cs="Arial"/>
          <w:b/>
          <w:bCs/>
          <w:color w:val="292929"/>
          <w:sz w:val="24"/>
          <w:szCs w:val="24"/>
        </w:rPr>
        <w:t>NextGenVest</w:t>
      </w:r>
      <w:proofErr w:type="spellEnd"/>
    </w:p>
    <w:p w14:paraId="4CA099AC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546063">
        <w:rPr>
          <w:rFonts w:ascii="Arial" w:eastAsia="Times New Roman" w:hAnsi="Arial" w:cs="Arial"/>
          <w:color w:val="292929"/>
          <w:sz w:val="24"/>
          <w:szCs w:val="24"/>
        </w:rPr>
        <w:t>NextGenVest</w:t>
      </w:r>
      <w:proofErr w:type="spellEnd"/>
      <w:r w:rsidRPr="00546063">
        <w:rPr>
          <w:rFonts w:ascii="Arial" w:eastAsia="Times New Roman" w:hAnsi="Arial" w:cs="Arial"/>
          <w:color w:val="292929"/>
          <w:sz w:val="24"/>
          <w:szCs w:val="24"/>
        </w:rPr>
        <w:t xml:space="preserve"> is the “Money Mentor” for Generation Z. Leveraging Artificial Intelligence, the company powers hyper-personalized financial coaching primarily through text message to students starting in high school and beyond. Students can receive on-demand help for college selection, financial aid, student loan selection, student loan repayment, and more.</w:t>
      </w:r>
    </w:p>
    <w:p w14:paraId="483445CF" w14:textId="77777777" w:rsidR="00546063" w:rsidRPr="00546063" w:rsidRDefault="00546063" w:rsidP="00546063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92929"/>
          <w:sz w:val="27"/>
          <w:szCs w:val="27"/>
        </w:rPr>
      </w:pPr>
      <w:r w:rsidRPr="00546063">
        <w:rPr>
          <w:rFonts w:ascii="Arial" w:eastAsia="Times New Roman" w:hAnsi="Arial" w:cs="Arial"/>
          <w:color w:val="292929"/>
          <w:sz w:val="27"/>
          <w:szCs w:val="27"/>
        </w:rPr>
        <w:t>‍</w:t>
      </w:r>
    </w:p>
    <w:p w14:paraId="652D927F" w14:textId="77777777" w:rsidR="00270FB5" w:rsidRDefault="00270FB5"/>
    <w:sectPr w:rsidR="00270FB5" w:rsidSect="00B850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63"/>
    <w:rsid w:val="00270FB5"/>
    <w:rsid w:val="00546063"/>
    <w:rsid w:val="006F35AA"/>
    <w:rsid w:val="008A78ED"/>
    <w:rsid w:val="00B8502E"/>
    <w:rsid w:val="00B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00B2"/>
  <w15:chartTrackingRefBased/>
  <w15:docId w15:val="{D3479167-7B4E-4897-BE12-24D75C5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6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460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460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0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460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606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ld">
    <w:name w:val="bold"/>
    <w:basedOn w:val="Normal"/>
    <w:rsid w:val="0054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6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 Garcia</dc:creator>
  <cp:keywords/>
  <dc:description/>
  <cp:lastModifiedBy>Anthony T Garcia</cp:lastModifiedBy>
  <cp:revision>1</cp:revision>
  <dcterms:created xsi:type="dcterms:W3CDTF">2023-01-23T15:23:00Z</dcterms:created>
  <dcterms:modified xsi:type="dcterms:W3CDTF">2023-01-23T15:46:00Z</dcterms:modified>
</cp:coreProperties>
</file>