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A1766" w14:textId="40A6109D" w:rsidR="006C471C" w:rsidRPr="005B736B" w:rsidRDefault="00D10F75">
      <w:pPr>
        <w:rPr>
          <w:b/>
          <w:bCs/>
          <w:sz w:val="32"/>
          <w:szCs w:val="32"/>
        </w:rPr>
      </w:pPr>
      <w:r w:rsidRPr="005B736B">
        <w:rPr>
          <w:b/>
          <w:bCs/>
          <w:sz w:val="32"/>
          <w:szCs w:val="32"/>
        </w:rPr>
        <w:t>FINAL</w:t>
      </w:r>
      <w:r w:rsidR="00972A0F">
        <w:rPr>
          <w:b/>
          <w:bCs/>
          <w:sz w:val="32"/>
          <w:szCs w:val="32"/>
        </w:rPr>
        <w:t xml:space="preserve"> M&amp;A </w:t>
      </w:r>
      <w:r w:rsidRPr="005B736B">
        <w:rPr>
          <w:b/>
          <w:bCs/>
          <w:sz w:val="32"/>
          <w:szCs w:val="32"/>
        </w:rPr>
        <w:t>GROUP PROJECT</w:t>
      </w:r>
    </w:p>
    <w:p w14:paraId="2F6A9BB3" w14:textId="07886277" w:rsidR="00D10F75" w:rsidRDefault="00D10F75">
      <w:r>
        <w:t xml:space="preserve">Each Group will have </w:t>
      </w:r>
      <w:r w:rsidR="009B1193">
        <w:t xml:space="preserve">15-20 </w:t>
      </w:r>
      <w:r>
        <w:t xml:space="preserve">minutes to present their final project on </w:t>
      </w:r>
      <w:r w:rsidR="005B736B">
        <w:t xml:space="preserve">TEAMS </w:t>
      </w:r>
      <w:r>
        <w:t>live in class. The PowerPoint presentation should include:</w:t>
      </w:r>
    </w:p>
    <w:p w14:paraId="2AA5D40D" w14:textId="4B4B44C4" w:rsidR="00D10F75" w:rsidRDefault="00D10F75" w:rsidP="00D10F75">
      <w:pPr>
        <w:pStyle w:val="ListParagraph"/>
        <w:numPr>
          <w:ilvl w:val="0"/>
          <w:numId w:val="1"/>
        </w:numPr>
      </w:pPr>
      <w:r>
        <w:t>Executive Summary (Investment Considerations)</w:t>
      </w:r>
    </w:p>
    <w:p w14:paraId="2199E7A6" w14:textId="45502E80" w:rsidR="00D10F75" w:rsidRDefault="00D10F75" w:rsidP="00D10F75">
      <w:pPr>
        <w:pStyle w:val="ListParagraph"/>
        <w:numPr>
          <w:ilvl w:val="0"/>
          <w:numId w:val="1"/>
        </w:numPr>
      </w:pPr>
      <w:r>
        <w:t>Summary Business Description of Acquirer and Target companies</w:t>
      </w:r>
    </w:p>
    <w:p w14:paraId="65E7373E" w14:textId="3F296979" w:rsidR="00D10F75" w:rsidRDefault="00D10F75" w:rsidP="00D10F75">
      <w:pPr>
        <w:pStyle w:val="ListParagraph"/>
        <w:numPr>
          <w:ilvl w:val="0"/>
          <w:numId w:val="1"/>
        </w:numPr>
      </w:pPr>
      <w:r>
        <w:t>SWOT Analysis of Acquirer, Target, and Combined companies (if any)</w:t>
      </w:r>
    </w:p>
    <w:p w14:paraId="666B159B" w14:textId="1FB8AF3E" w:rsidR="00D10F75" w:rsidRDefault="00D10F75" w:rsidP="00D10F75">
      <w:pPr>
        <w:pStyle w:val="ListParagraph"/>
        <w:numPr>
          <w:ilvl w:val="0"/>
          <w:numId w:val="1"/>
        </w:numPr>
      </w:pPr>
      <w:r>
        <w:t>Summary Financial Performance and bullet point explanation of Target Company</w:t>
      </w:r>
    </w:p>
    <w:p w14:paraId="2929E682" w14:textId="77777777" w:rsidR="00D10F75" w:rsidRDefault="00D10F75" w:rsidP="00D10F75">
      <w:pPr>
        <w:pStyle w:val="ListParagraph"/>
        <w:numPr>
          <w:ilvl w:val="0"/>
          <w:numId w:val="1"/>
        </w:numPr>
      </w:pPr>
      <w:r>
        <w:t>Summary Projections and bullet point explanation (including cost savings) of Target Company</w:t>
      </w:r>
    </w:p>
    <w:p w14:paraId="147E11B0" w14:textId="25611902" w:rsidR="00D10F75" w:rsidRDefault="00D10F75" w:rsidP="00D10F75">
      <w:pPr>
        <w:pStyle w:val="ListParagraph"/>
        <w:numPr>
          <w:ilvl w:val="0"/>
          <w:numId w:val="1"/>
        </w:numPr>
      </w:pPr>
      <w:r>
        <w:t>Summary Valuations (Methods #1, #4, #5 (if you can find anything) and #6 (DCF) – Standalone</w:t>
      </w:r>
    </w:p>
    <w:p w14:paraId="03C33D7F" w14:textId="3ED47F2F" w:rsidR="00D10F75" w:rsidRDefault="00D10F75" w:rsidP="00D10F75">
      <w:pPr>
        <w:pStyle w:val="ListParagraph"/>
        <w:numPr>
          <w:ilvl w:val="0"/>
          <w:numId w:val="1"/>
        </w:numPr>
      </w:pPr>
      <w:r>
        <w:t>Accretion/Dilution Analysis of combined companies (PE Group no need to include this)</w:t>
      </w:r>
    </w:p>
    <w:p w14:paraId="52E036F7" w14:textId="0120C683" w:rsidR="00D10F75" w:rsidRDefault="00D10F75" w:rsidP="00D10F75">
      <w:r>
        <w:t>Please upload all the work on the Professor’s Dropbox</w:t>
      </w:r>
      <w:r w:rsidR="002A3BAC">
        <w:t xml:space="preserve"> before you present</w:t>
      </w:r>
      <w:r>
        <w:t xml:space="preserve"> </w:t>
      </w:r>
      <w:hyperlink r:id="rId5" w:history="1">
        <w:r w:rsidR="002A3BAC" w:rsidRPr="001F1DC7">
          <w:rPr>
            <w:rStyle w:val="Hyperlink"/>
          </w:rPr>
          <w:t>https://www.dropbox.com/request/5xq0GxI0ZG2LWyUUYp9e</w:t>
        </w:r>
      </w:hyperlink>
      <w:r w:rsidR="005B736B">
        <w:t xml:space="preserve"> </w:t>
      </w:r>
    </w:p>
    <w:p w14:paraId="5CE15042" w14:textId="40EA89BC" w:rsidR="001A4F5F" w:rsidRPr="005A761B" w:rsidRDefault="001A4F5F" w:rsidP="00D10F75">
      <w:pPr>
        <w:rPr>
          <w:b/>
          <w:bCs/>
        </w:rPr>
      </w:pPr>
      <w:r w:rsidRPr="005A761B">
        <w:rPr>
          <w:b/>
          <w:bCs/>
        </w:rPr>
        <w:t>RUBRIC – Grading the project: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6736"/>
        <w:gridCol w:w="1074"/>
      </w:tblGrid>
      <w:tr w:rsidR="00BA57E9" w:rsidRPr="00221617" w14:paraId="756873A1" w14:textId="77777777" w:rsidTr="00221617">
        <w:trPr>
          <w:trHeight w:val="290"/>
        </w:trPr>
        <w:tc>
          <w:tcPr>
            <w:tcW w:w="1539" w:type="dxa"/>
            <w:shd w:val="clear" w:color="auto" w:fill="000000" w:themeFill="text1"/>
          </w:tcPr>
          <w:p w14:paraId="3233DE51" w14:textId="75BC9B9E" w:rsidR="00BA57E9" w:rsidRPr="00221617" w:rsidRDefault="00221617">
            <w:pPr>
              <w:rPr>
                <w:b/>
                <w:bCs/>
              </w:rPr>
            </w:pPr>
            <w:r w:rsidRPr="00221617">
              <w:rPr>
                <w:b/>
                <w:bCs/>
              </w:rPr>
              <w:t>Category</w:t>
            </w:r>
          </w:p>
        </w:tc>
        <w:tc>
          <w:tcPr>
            <w:tcW w:w="6736" w:type="dxa"/>
            <w:shd w:val="clear" w:color="auto" w:fill="000000" w:themeFill="text1"/>
            <w:noWrap/>
          </w:tcPr>
          <w:p w14:paraId="0AE496AE" w14:textId="32A6CE36" w:rsidR="00BA57E9" w:rsidRPr="00221617" w:rsidRDefault="00BA57E9">
            <w:pPr>
              <w:rPr>
                <w:b/>
                <w:bCs/>
              </w:rPr>
            </w:pPr>
            <w:r w:rsidRPr="00221617">
              <w:rPr>
                <w:b/>
                <w:bCs/>
              </w:rPr>
              <w:t>Comments</w:t>
            </w:r>
          </w:p>
        </w:tc>
        <w:tc>
          <w:tcPr>
            <w:tcW w:w="1075" w:type="dxa"/>
            <w:shd w:val="clear" w:color="auto" w:fill="000000" w:themeFill="text1"/>
          </w:tcPr>
          <w:p w14:paraId="7E754F19" w14:textId="6CCD2831" w:rsidR="00BA57E9" w:rsidRPr="00221617" w:rsidRDefault="00BA57E9">
            <w:pPr>
              <w:rPr>
                <w:b/>
                <w:bCs/>
              </w:rPr>
            </w:pPr>
            <w:r w:rsidRPr="00221617">
              <w:rPr>
                <w:b/>
                <w:bCs/>
              </w:rPr>
              <w:t>Weights</w:t>
            </w:r>
          </w:p>
        </w:tc>
      </w:tr>
      <w:tr w:rsidR="00E64999" w:rsidRPr="0033680A" w14:paraId="36748661" w14:textId="4503940D" w:rsidTr="00BA57E9">
        <w:trPr>
          <w:trHeight w:val="290"/>
        </w:trPr>
        <w:tc>
          <w:tcPr>
            <w:tcW w:w="1539" w:type="dxa"/>
          </w:tcPr>
          <w:p w14:paraId="22ADB525" w14:textId="5DA3DF4F" w:rsidR="00E64999" w:rsidRPr="0033680A" w:rsidRDefault="00E64999">
            <w:r w:rsidRPr="0033680A">
              <w:t>Presentation Format and Overall Style:</w:t>
            </w:r>
          </w:p>
        </w:tc>
        <w:tc>
          <w:tcPr>
            <w:tcW w:w="6736" w:type="dxa"/>
            <w:noWrap/>
            <w:hideMark/>
          </w:tcPr>
          <w:p w14:paraId="33C8B92B" w14:textId="11608A8D" w:rsidR="00E64999" w:rsidRPr="0033680A" w:rsidRDefault="00E64999">
            <w:r w:rsidRPr="0033680A">
              <w:t>Systematic, Flows, Engages Reader, Easy to Read and Understand</w:t>
            </w:r>
            <w:r w:rsidR="00446DE1">
              <w:t>, Tie</w:t>
            </w:r>
          </w:p>
        </w:tc>
        <w:tc>
          <w:tcPr>
            <w:tcW w:w="1075" w:type="dxa"/>
          </w:tcPr>
          <w:p w14:paraId="35538819" w14:textId="6DE150E3" w:rsidR="00E64999" w:rsidRPr="0033680A" w:rsidRDefault="00E64999">
            <w:r>
              <w:t>20%</w:t>
            </w:r>
          </w:p>
        </w:tc>
      </w:tr>
      <w:tr w:rsidR="00E64999" w:rsidRPr="0033680A" w14:paraId="47E934E2" w14:textId="160B29A1" w:rsidTr="00BA57E9">
        <w:trPr>
          <w:trHeight w:val="290"/>
        </w:trPr>
        <w:tc>
          <w:tcPr>
            <w:tcW w:w="1539" w:type="dxa"/>
          </w:tcPr>
          <w:p w14:paraId="4F3341F9" w14:textId="2081A30D" w:rsidR="00E64999" w:rsidRPr="0033680A" w:rsidRDefault="00E64999">
            <w:r w:rsidRPr="0033680A">
              <w:t>Completeness:</w:t>
            </w:r>
          </w:p>
        </w:tc>
        <w:tc>
          <w:tcPr>
            <w:tcW w:w="6736" w:type="dxa"/>
            <w:noWrap/>
            <w:hideMark/>
          </w:tcPr>
          <w:p w14:paraId="2F541653" w14:textId="4C901791" w:rsidR="00E64999" w:rsidRPr="0033680A" w:rsidRDefault="00787E10">
            <w:r>
              <w:t>Market Research</w:t>
            </w:r>
            <w:r w:rsidR="00994FA1">
              <w:t>, SWOT Analysis, Financial Analysis</w:t>
            </w:r>
            <w:r w:rsidR="008A6081">
              <w:t>, Accretion/Dilution</w:t>
            </w:r>
            <w:r w:rsidR="00446DE1">
              <w:t>, Executive Summary</w:t>
            </w:r>
          </w:p>
        </w:tc>
        <w:tc>
          <w:tcPr>
            <w:tcW w:w="1075" w:type="dxa"/>
          </w:tcPr>
          <w:p w14:paraId="4548B00C" w14:textId="1C37D13A" w:rsidR="00E64999" w:rsidRPr="0033680A" w:rsidRDefault="00E64999">
            <w:r>
              <w:t>20%</w:t>
            </w:r>
          </w:p>
        </w:tc>
      </w:tr>
      <w:tr w:rsidR="00E64999" w:rsidRPr="0033680A" w14:paraId="5A831F2F" w14:textId="0035884D" w:rsidTr="00BA57E9">
        <w:trPr>
          <w:trHeight w:val="290"/>
        </w:trPr>
        <w:tc>
          <w:tcPr>
            <w:tcW w:w="1539" w:type="dxa"/>
          </w:tcPr>
          <w:p w14:paraId="3051ECBB" w14:textId="0D7261C0" w:rsidR="00E64999" w:rsidRPr="0033680A" w:rsidRDefault="00E64999">
            <w:r w:rsidRPr="0033680A">
              <w:t>Research Opinion Clear</w:t>
            </w:r>
          </w:p>
        </w:tc>
        <w:tc>
          <w:tcPr>
            <w:tcW w:w="6736" w:type="dxa"/>
            <w:noWrap/>
            <w:hideMark/>
          </w:tcPr>
          <w:p w14:paraId="589EADEC" w14:textId="00F7BBB4" w:rsidR="00E64999" w:rsidRPr="0033680A" w:rsidRDefault="00E64999">
            <w:r w:rsidRPr="0033680A">
              <w:t>The basis for Finding – clear (Valuation Methods), Fundamentals of Opinion – based on reasonable assumptions</w:t>
            </w:r>
          </w:p>
        </w:tc>
        <w:tc>
          <w:tcPr>
            <w:tcW w:w="1075" w:type="dxa"/>
          </w:tcPr>
          <w:p w14:paraId="20BA9484" w14:textId="4D774261" w:rsidR="00E64999" w:rsidRPr="0033680A" w:rsidRDefault="00E64999">
            <w:r>
              <w:t>20%</w:t>
            </w:r>
          </w:p>
        </w:tc>
      </w:tr>
      <w:tr w:rsidR="00E64999" w:rsidRPr="0033680A" w14:paraId="6648BFF8" w14:textId="25A66831" w:rsidTr="00BA57E9">
        <w:trPr>
          <w:trHeight w:val="290"/>
        </w:trPr>
        <w:tc>
          <w:tcPr>
            <w:tcW w:w="1539" w:type="dxa"/>
          </w:tcPr>
          <w:p w14:paraId="3D9BB33E" w14:textId="47C78E78" w:rsidR="00E64999" w:rsidRPr="0033680A" w:rsidRDefault="00E64999">
            <w:r w:rsidRPr="0033680A">
              <w:t>Recitation of Methodology</w:t>
            </w:r>
          </w:p>
        </w:tc>
        <w:tc>
          <w:tcPr>
            <w:tcW w:w="6736" w:type="dxa"/>
            <w:noWrap/>
            <w:hideMark/>
          </w:tcPr>
          <w:p w14:paraId="73502FDA" w14:textId="6D029256" w:rsidR="00E64999" w:rsidRPr="0033680A" w:rsidRDefault="00E64999">
            <w:r w:rsidRPr="0033680A">
              <w:t xml:space="preserve">Review of </w:t>
            </w:r>
            <w:r w:rsidR="008E311E">
              <w:t xml:space="preserve">Market Data, </w:t>
            </w:r>
            <w:r w:rsidRPr="0033680A">
              <w:t>historical financial Information, Source, Years, and Forecast Financials (assumptions, clarity)</w:t>
            </w:r>
          </w:p>
        </w:tc>
        <w:tc>
          <w:tcPr>
            <w:tcW w:w="1075" w:type="dxa"/>
          </w:tcPr>
          <w:p w14:paraId="7BF7F032" w14:textId="764BF15A" w:rsidR="00E64999" w:rsidRPr="0033680A" w:rsidRDefault="00E64999">
            <w:r>
              <w:t>20%</w:t>
            </w:r>
          </w:p>
        </w:tc>
      </w:tr>
      <w:tr w:rsidR="00E64999" w:rsidRPr="0033680A" w14:paraId="716408A9" w14:textId="4FA9C254" w:rsidTr="00BA57E9">
        <w:trPr>
          <w:trHeight w:val="290"/>
        </w:trPr>
        <w:tc>
          <w:tcPr>
            <w:tcW w:w="1539" w:type="dxa"/>
          </w:tcPr>
          <w:p w14:paraId="51D99CCE" w14:textId="509D141F" w:rsidR="00E64999" w:rsidRDefault="00E64999">
            <w:r>
              <w:t>Consisten</w:t>
            </w:r>
            <w:r w:rsidR="00BA57E9">
              <w:t>cy</w:t>
            </w:r>
          </w:p>
        </w:tc>
        <w:tc>
          <w:tcPr>
            <w:tcW w:w="6736" w:type="dxa"/>
            <w:noWrap/>
            <w:hideMark/>
          </w:tcPr>
          <w:p w14:paraId="0FF97E04" w14:textId="067FD281" w:rsidR="00E64999" w:rsidRPr="0033680A" w:rsidRDefault="00AE5515">
            <w:r>
              <w:t xml:space="preserve">SWOT analysis and </w:t>
            </w:r>
            <w:r w:rsidR="00E64999">
              <w:t>F</w:t>
            </w:r>
            <w:r w:rsidR="00E64999" w:rsidRPr="0033680A">
              <w:t>inancials tie from historical to forecast and assumptions used, the basis for underwriting consistent with financial information, Valuations tied to method and output is the same</w:t>
            </w:r>
          </w:p>
        </w:tc>
        <w:tc>
          <w:tcPr>
            <w:tcW w:w="1075" w:type="dxa"/>
          </w:tcPr>
          <w:p w14:paraId="3E90F90A" w14:textId="14EFA4ED" w:rsidR="00E64999" w:rsidRPr="0033680A" w:rsidRDefault="00E64999">
            <w:r>
              <w:t>20%</w:t>
            </w:r>
          </w:p>
        </w:tc>
      </w:tr>
    </w:tbl>
    <w:p w14:paraId="67D41C1D" w14:textId="77777777" w:rsidR="001A4F5F" w:rsidRDefault="001A4F5F" w:rsidP="00D10F75"/>
    <w:p w14:paraId="1AF41BAD" w14:textId="67D1232A" w:rsidR="005A761B" w:rsidRDefault="005A761B" w:rsidP="00D10F75"/>
    <w:sectPr w:rsidR="005A7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6194A"/>
    <w:multiLevelType w:val="hybridMultilevel"/>
    <w:tmpl w:val="C3ECB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827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75"/>
    <w:rsid w:val="00114D45"/>
    <w:rsid w:val="001A4F5F"/>
    <w:rsid w:val="00221617"/>
    <w:rsid w:val="002A3BAC"/>
    <w:rsid w:val="0033680A"/>
    <w:rsid w:val="00446DE1"/>
    <w:rsid w:val="0051509D"/>
    <w:rsid w:val="005A761B"/>
    <w:rsid w:val="005B736B"/>
    <w:rsid w:val="006C471C"/>
    <w:rsid w:val="00787E10"/>
    <w:rsid w:val="008A6081"/>
    <w:rsid w:val="008E311E"/>
    <w:rsid w:val="00972A0F"/>
    <w:rsid w:val="00994FA1"/>
    <w:rsid w:val="009B1193"/>
    <w:rsid w:val="00AE5515"/>
    <w:rsid w:val="00BA57E9"/>
    <w:rsid w:val="00D10F75"/>
    <w:rsid w:val="00E6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7EC4E"/>
  <w15:chartTrackingRefBased/>
  <w15:docId w15:val="{77C21C8A-6B07-4F71-955C-67C49125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F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73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3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36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ropbox.com/request/5xq0GxI0ZG2LWyUUYp9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Droussiotis</dc:creator>
  <cp:keywords/>
  <dc:description/>
  <cp:lastModifiedBy>Chris Droussiotis</cp:lastModifiedBy>
  <cp:revision>2</cp:revision>
  <cp:lastPrinted>2023-02-02T14:09:00Z</cp:lastPrinted>
  <dcterms:created xsi:type="dcterms:W3CDTF">2023-04-27T13:08:00Z</dcterms:created>
  <dcterms:modified xsi:type="dcterms:W3CDTF">2023-04-27T13:08:00Z</dcterms:modified>
</cp:coreProperties>
</file>